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CD915">
      <w:pPr>
        <w:rPr>
          <w:rFonts w:hint="default" w:ascii="宋体" w:hAnsi="宋体" w:eastAsia="宋体"/>
          <w:lang w:val="en-US" w:eastAsia="zh-CN"/>
        </w:rPr>
      </w:pPr>
      <w:r>
        <w:rPr>
          <w:rFonts w:hint="eastAsia" w:ascii="宋体" w:hAnsi="宋体"/>
          <w:lang w:val="en-US" w:eastAsia="zh-CN"/>
        </w:rPr>
        <w:t xml:space="preserve">    </w:t>
      </w:r>
    </w:p>
    <w:p w14:paraId="36F4E3D0">
      <w:pPr>
        <w:pStyle w:val="56"/>
      </w:pPr>
    </w:p>
    <w:p w14:paraId="2A73CC3A">
      <w:pPr>
        <w:pStyle w:val="56"/>
        <w:ind w:left="0" w:leftChars="0" w:firstLine="0" w:firstLineChars="0"/>
        <w:jc w:val="center"/>
        <w:rPr>
          <w:rFonts w:hint="eastAsia" w:ascii="宋体" w:hAnsi="宋体"/>
          <w:b/>
          <w:color w:val="auto"/>
          <w:sz w:val="48"/>
          <w:szCs w:val="21"/>
          <w:highlight w:val="none"/>
          <w:lang w:val="en-US" w:eastAsia="zh-CN"/>
        </w:rPr>
      </w:pPr>
      <w:r>
        <w:rPr>
          <w:rFonts w:hint="eastAsia" w:ascii="宋体" w:hAnsi="宋体"/>
          <w:b/>
          <w:color w:val="auto"/>
          <w:sz w:val="48"/>
          <w:szCs w:val="21"/>
          <w:highlight w:val="none"/>
          <w:lang w:val="en-US" w:eastAsia="zh-CN"/>
        </w:rPr>
        <w:t>四川成渝高速公路股份有限公司</w:t>
      </w:r>
    </w:p>
    <w:p w14:paraId="7A0E5635">
      <w:pPr>
        <w:pStyle w:val="56"/>
        <w:ind w:left="0" w:leftChars="0" w:firstLine="0" w:firstLineChars="0"/>
        <w:jc w:val="center"/>
        <w:rPr>
          <w:rFonts w:hint="eastAsia" w:ascii="宋体" w:hAnsi="宋体"/>
          <w:b/>
          <w:color w:val="auto"/>
          <w:sz w:val="48"/>
          <w:szCs w:val="21"/>
          <w:highlight w:val="none"/>
          <w:lang w:val="en-US" w:eastAsia="zh-CN"/>
        </w:rPr>
      </w:pPr>
      <w:r>
        <w:rPr>
          <w:rFonts w:hint="eastAsia" w:ascii="宋体" w:hAnsi="宋体"/>
          <w:b/>
          <w:color w:val="auto"/>
          <w:sz w:val="48"/>
          <w:szCs w:val="21"/>
          <w:highlight w:val="none"/>
          <w:lang w:val="en-US" w:eastAsia="zh-CN"/>
        </w:rPr>
        <w:t>公路运营管理三分公司</w:t>
      </w:r>
    </w:p>
    <w:p w14:paraId="05DC0DC3">
      <w:pPr>
        <w:pStyle w:val="56"/>
        <w:ind w:left="0" w:leftChars="0" w:firstLine="0" w:firstLineChars="0"/>
        <w:jc w:val="center"/>
        <w:rPr>
          <w:sz w:val="24"/>
          <w:szCs w:val="22"/>
          <w:highlight w:val="none"/>
        </w:rPr>
      </w:pPr>
      <w:r>
        <w:rPr>
          <w:rFonts w:hint="eastAsia" w:ascii="宋体" w:hAnsi="宋体"/>
          <w:b/>
          <w:color w:val="auto"/>
          <w:sz w:val="48"/>
          <w:szCs w:val="21"/>
          <w:highlight w:val="none"/>
          <w:lang w:val="en-US" w:eastAsia="zh-CN"/>
        </w:rPr>
        <w:t>专业定制气象服务</w:t>
      </w:r>
    </w:p>
    <w:p w14:paraId="3BB2DFF0">
      <w:pPr>
        <w:rPr>
          <w:highlight w:val="none"/>
        </w:rPr>
      </w:pPr>
    </w:p>
    <w:p w14:paraId="6B2B8F1A">
      <w:pPr>
        <w:pStyle w:val="56"/>
        <w:rPr>
          <w:highlight w:val="none"/>
        </w:rPr>
      </w:pPr>
    </w:p>
    <w:p w14:paraId="04C859F0">
      <w:pPr>
        <w:rPr>
          <w:highlight w:val="none"/>
        </w:rPr>
      </w:pPr>
    </w:p>
    <w:p w14:paraId="2454E59A">
      <w:pPr>
        <w:tabs>
          <w:tab w:val="left" w:pos="5220"/>
          <w:tab w:val="left" w:pos="5400"/>
          <w:tab w:val="left" w:pos="5580"/>
        </w:tabs>
        <w:jc w:val="center"/>
        <w:rPr>
          <w:rFonts w:ascii="宋体" w:hAnsi="宋体"/>
          <w:b/>
          <w:sz w:val="36"/>
          <w:szCs w:val="16"/>
          <w:highlight w:val="none"/>
        </w:rPr>
      </w:pPr>
    </w:p>
    <w:p w14:paraId="4F9E4D8D">
      <w:pPr>
        <w:tabs>
          <w:tab w:val="left" w:pos="5220"/>
          <w:tab w:val="left" w:pos="5400"/>
          <w:tab w:val="left" w:pos="5580"/>
        </w:tabs>
        <w:jc w:val="center"/>
        <w:rPr>
          <w:rFonts w:ascii="宋体" w:hAnsi="宋体"/>
          <w:b/>
          <w:sz w:val="36"/>
          <w:szCs w:val="16"/>
          <w:highlight w:val="none"/>
        </w:rPr>
      </w:pPr>
    </w:p>
    <w:p w14:paraId="74BF1F56">
      <w:pPr>
        <w:tabs>
          <w:tab w:val="left" w:pos="5220"/>
          <w:tab w:val="left" w:pos="5400"/>
          <w:tab w:val="left" w:pos="5580"/>
        </w:tabs>
        <w:jc w:val="center"/>
        <w:rPr>
          <w:rFonts w:ascii="宋体" w:hAnsi="宋体"/>
          <w:b/>
          <w:sz w:val="36"/>
          <w:szCs w:val="16"/>
          <w:highlight w:val="none"/>
        </w:rPr>
      </w:pPr>
    </w:p>
    <w:p w14:paraId="75F5F39A">
      <w:pPr>
        <w:tabs>
          <w:tab w:val="left" w:pos="5220"/>
          <w:tab w:val="left" w:pos="5400"/>
          <w:tab w:val="left" w:pos="5580"/>
        </w:tabs>
        <w:jc w:val="center"/>
        <w:rPr>
          <w:rFonts w:ascii="宋体" w:hAnsi="宋体"/>
          <w:b/>
          <w:sz w:val="36"/>
          <w:szCs w:val="16"/>
          <w:highlight w:val="none"/>
        </w:rPr>
      </w:pPr>
    </w:p>
    <w:p w14:paraId="2B1D9C6C">
      <w:pPr>
        <w:tabs>
          <w:tab w:val="left" w:pos="5220"/>
          <w:tab w:val="left" w:pos="5400"/>
          <w:tab w:val="left" w:pos="5580"/>
        </w:tabs>
        <w:jc w:val="center"/>
        <w:rPr>
          <w:rFonts w:ascii="宋体" w:hAnsi="宋体"/>
          <w:b/>
          <w:sz w:val="36"/>
          <w:szCs w:val="16"/>
          <w:highlight w:val="none"/>
        </w:rPr>
      </w:pPr>
    </w:p>
    <w:p w14:paraId="2AC5B15D">
      <w:pPr>
        <w:tabs>
          <w:tab w:val="left" w:pos="5220"/>
          <w:tab w:val="left" w:pos="5400"/>
          <w:tab w:val="left" w:pos="5580"/>
        </w:tabs>
        <w:rPr>
          <w:rFonts w:ascii="宋体" w:hAnsi="宋体"/>
          <w:b/>
          <w:sz w:val="36"/>
          <w:szCs w:val="16"/>
          <w:highlight w:val="none"/>
        </w:rPr>
      </w:pPr>
    </w:p>
    <w:p w14:paraId="39489489">
      <w:pPr>
        <w:tabs>
          <w:tab w:val="left" w:pos="5220"/>
          <w:tab w:val="left" w:pos="5400"/>
          <w:tab w:val="left" w:pos="5580"/>
        </w:tabs>
        <w:jc w:val="center"/>
        <w:rPr>
          <w:rFonts w:ascii="宋体" w:hAnsi="宋体"/>
          <w:b/>
          <w:sz w:val="72"/>
          <w:szCs w:val="72"/>
          <w:highlight w:val="none"/>
        </w:rPr>
      </w:pPr>
      <w:r>
        <w:rPr>
          <w:rFonts w:hint="eastAsia" w:ascii="宋体" w:hAnsi="宋体"/>
          <w:b/>
          <w:sz w:val="72"/>
          <w:szCs w:val="72"/>
          <w:highlight w:val="none"/>
        </w:rPr>
        <w:t>比选文件</w:t>
      </w:r>
    </w:p>
    <w:p w14:paraId="663836F8">
      <w:pPr>
        <w:tabs>
          <w:tab w:val="left" w:pos="5220"/>
          <w:tab w:val="left" w:pos="5400"/>
          <w:tab w:val="left" w:pos="5580"/>
        </w:tabs>
        <w:jc w:val="center"/>
        <w:rPr>
          <w:rFonts w:ascii="宋体" w:hAnsi="宋体"/>
          <w:b/>
          <w:sz w:val="96"/>
          <w:szCs w:val="32"/>
          <w:highlight w:val="none"/>
        </w:rPr>
      </w:pPr>
    </w:p>
    <w:p w14:paraId="48E0B1ED">
      <w:pPr>
        <w:tabs>
          <w:tab w:val="left" w:pos="5220"/>
          <w:tab w:val="left" w:pos="5400"/>
          <w:tab w:val="left" w:pos="5580"/>
        </w:tabs>
        <w:jc w:val="center"/>
        <w:rPr>
          <w:rFonts w:ascii="宋体" w:hAnsi="宋体"/>
          <w:b/>
          <w:sz w:val="96"/>
          <w:szCs w:val="32"/>
          <w:highlight w:val="none"/>
        </w:rPr>
      </w:pPr>
    </w:p>
    <w:p w14:paraId="187DF65A">
      <w:pPr>
        <w:pStyle w:val="56"/>
        <w:ind w:left="0" w:leftChars="0" w:firstLine="0" w:firstLineChars="0"/>
        <w:rPr>
          <w:rFonts w:ascii="宋体" w:hAnsi="宋体"/>
          <w:b/>
          <w:highlight w:val="none"/>
        </w:rPr>
      </w:pPr>
    </w:p>
    <w:p w14:paraId="0C59B734">
      <w:pPr>
        <w:pStyle w:val="56"/>
        <w:ind w:firstLine="422"/>
        <w:rPr>
          <w:rFonts w:ascii="宋体" w:hAnsi="宋体"/>
          <w:b/>
          <w:color w:val="000000" w:themeColor="text1"/>
          <w:highlight w:val="none"/>
          <w14:textFill>
            <w14:solidFill>
              <w14:schemeClr w14:val="tx1"/>
            </w14:solidFill>
          </w14:textFill>
        </w:rPr>
      </w:pPr>
    </w:p>
    <w:p w14:paraId="05783A29">
      <w:pPr>
        <w:tabs>
          <w:tab w:val="left" w:pos="5220"/>
          <w:tab w:val="left" w:pos="5400"/>
          <w:tab w:val="left" w:pos="5580"/>
        </w:tabs>
        <w:rPr>
          <w:rFonts w:ascii="宋体" w:hAnsi="宋体"/>
          <w:b/>
          <w:color w:val="000000" w:themeColor="text1"/>
          <w:sz w:val="96"/>
          <w:szCs w:val="32"/>
          <w:highlight w:val="none"/>
          <w14:textFill>
            <w14:solidFill>
              <w14:schemeClr w14:val="tx1"/>
            </w14:solidFill>
          </w14:textFill>
        </w:rPr>
      </w:pPr>
    </w:p>
    <w:p w14:paraId="5F827FF2">
      <w:pPr>
        <w:pStyle w:val="32"/>
        <w:spacing w:line="360" w:lineRule="auto"/>
        <w:jc w:val="center"/>
        <w:rPr>
          <w:rFonts w:hint="eastAsia" w:ascii="宋体" w:hAnsi="宋体" w:cs="黑体"/>
          <w:b/>
          <w:color w:val="000000" w:themeColor="text1"/>
          <w:sz w:val="32"/>
          <w:szCs w:val="36"/>
          <w:highlight w:val="none"/>
          <w:lang w:val="en-US" w:eastAsia="zh-CN"/>
          <w14:textFill>
            <w14:solidFill>
              <w14:schemeClr w14:val="tx1"/>
            </w14:solidFill>
          </w14:textFill>
        </w:rPr>
      </w:pPr>
      <w:r>
        <w:rPr>
          <w:rFonts w:hint="eastAsia" w:ascii="宋体" w:hAnsi="宋体" w:cs="黑体"/>
          <w:b/>
          <w:color w:val="000000" w:themeColor="text1"/>
          <w:sz w:val="32"/>
          <w:szCs w:val="36"/>
          <w:highlight w:val="none"/>
          <w14:textFill>
            <w14:solidFill>
              <w14:schemeClr w14:val="tx1"/>
            </w14:solidFill>
          </w14:textFill>
        </w:rPr>
        <w:t>比选人：</w:t>
      </w:r>
      <w:r>
        <w:rPr>
          <w:rFonts w:hint="eastAsia" w:ascii="宋体" w:hAnsi="宋体" w:cs="黑体"/>
          <w:b/>
          <w:color w:val="000000" w:themeColor="text1"/>
          <w:sz w:val="32"/>
          <w:szCs w:val="36"/>
          <w:highlight w:val="none"/>
          <w:lang w:val="en-US" w:eastAsia="zh-CN"/>
          <w14:textFill>
            <w14:solidFill>
              <w14:schemeClr w14:val="tx1"/>
            </w14:solidFill>
          </w14:textFill>
        </w:rPr>
        <w:t>四川成渝高速公路股份有限公司公路运营管理三分公司</w:t>
      </w:r>
    </w:p>
    <w:p w14:paraId="4FADE3FC">
      <w:pPr>
        <w:pStyle w:val="32"/>
        <w:spacing w:line="360" w:lineRule="auto"/>
        <w:jc w:val="center"/>
        <w:rPr>
          <w:rFonts w:hAnsi="宋体" w:cs="黑体"/>
          <w:b/>
          <w:color w:val="000000" w:themeColor="text1"/>
          <w:sz w:val="32"/>
          <w:szCs w:val="36"/>
          <w:highlight w:val="none"/>
          <w14:textFill>
            <w14:solidFill>
              <w14:schemeClr w14:val="tx1"/>
            </w14:solidFill>
          </w14:textFill>
        </w:rPr>
      </w:pPr>
      <w:r>
        <w:rPr>
          <w:rFonts w:hint="eastAsia" w:hAnsi="宋体" w:cs="黑体"/>
          <w:b/>
          <w:color w:val="000000" w:themeColor="text1"/>
          <w:sz w:val="32"/>
          <w:szCs w:val="36"/>
          <w:highlight w:val="none"/>
          <w14:textFill>
            <w14:solidFill>
              <w14:schemeClr w14:val="tx1"/>
            </w14:solidFill>
          </w14:textFill>
        </w:rPr>
        <w:t>二〇二</w:t>
      </w:r>
      <w:r>
        <w:rPr>
          <w:rFonts w:hint="eastAsia" w:hAnsi="宋体" w:cs="黑体"/>
          <w:b/>
          <w:color w:val="000000" w:themeColor="text1"/>
          <w:sz w:val="32"/>
          <w:szCs w:val="36"/>
          <w:highlight w:val="none"/>
          <w:lang w:val="en-US" w:eastAsia="zh-CN"/>
          <w14:textFill>
            <w14:solidFill>
              <w14:schemeClr w14:val="tx1"/>
            </w14:solidFill>
          </w14:textFill>
        </w:rPr>
        <w:t>五</w:t>
      </w:r>
      <w:r>
        <w:rPr>
          <w:rFonts w:hint="eastAsia" w:hAnsi="宋体" w:cs="黑体"/>
          <w:b/>
          <w:color w:val="000000" w:themeColor="text1"/>
          <w:sz w:val="32"/>
          <w:szCs w:val="36"/>
          <w:highlight w:val="none"/>
          <w14:textFill>
            <w14:solidFill>
              <w14:schemeClr w14:val="tx1"/>
            </w14:solidFill>
          </w14:textFill>
        </w:rPr>
        <w:t>年</w:t>
      </w:r>
      <w:r>
        <w:rPr>
          <w:rFonts w:hint="eastAsia" w:hAnsi="宋体" w:cs="黑体"/>
          <w:b/>
          <w:color w:val="000000" w:themeColor="text1"/>
          <w:sz w:val="32"/>
          <w:szCs w:val="36"/>
          <w:highlight w:val="none"/>
          <w:lang w:val="en-US" w:eastAsia="zh-CN"/>
          <w14:textFill>
            <w14:solidFill>
              <w14:schemeClr w14:val="tx1"/>
            </w14:solidFill>
          </w14:textFill>
        </w:rPr>
        <w:t>六</w:t>
      </w:r>
      <w:r>
        <w:rPr>
          <w:rFonts w:hint="eastAsia" w:hAnsi="宋体" w:cs="黑体"/>
          <w:b/>
          <w:color w:val="000000" w:themeColor="text1"/>
          <w:sz w:val="32"/>
          <w:szCs w:val="36"/>
          <w:highlight w:val="none"/>
          <w14:textFill>
            <w14:solidFill>
              <w14:schemeClr w14:val="tx1"/>
            </w14:solidFill>
          </w14:textFill>
        </w:rPr>
        <w:t xml:space="preserve">月 </w:t>
      </w:r>
    </w:p>
    <w:p w14:paraId="22A6D2AF">
      <w:pPr>
        <w:pStyle w:val="32"/>
        <w:spacing w:line="360" w:lineRule="auto"/>
        <w:jc w:val="center"/>
        <w:rPr>
          <w:rFonts w:hAnsi="宋体"/>
          <w:color w:val="000000" w:themeColor="text1"/>
          <w:sz w:val="32"/>
          <w:szCs w:val="36"/>
          <w:highlight w:val="none"/>
          <w14:textFill>
            <w14:solidFill>
              <w14:schemeClr w14:val="tx1"/>
            </w14:solidFill>
          </w14:textFill>
        </w:rPr>
      </w:pPr>
    </w:p>
    <w:p w14:paraId="040CF84E">
      <w:pPr>
        <w:spacing w:line="480" w:lineRule="auto"/>
        <w:jc w:val="center"/>
        <w:rPr>
          <w:rFonts w:ascii="仿宋" w:hAnsi="仿宋" w:eastAsia="仿宋" w:cs="仿宋"/>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目   录</w:t>
      </w:r>
    </w:p>
    <w:p w14:paraId="79FA8610">
      <w:pPr>
        <w:pStyle w:val="40"/>
        <w:tabs>
          <w:tab w:val="right" w:leader="dot" w:pos="8777"/>
        </w:tabs>
        <w:spacing w:line="480" w:lineRule="auto"/>
        <w:rPr>
          <w:rFonts w:ascii="Calibri" w:hAnsi="Calibri" w:eastAsia="宋体" w:cs="黑体"/>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fldChar w:fldCharType="begin"/>
      </w:r>
      <w:r>
        <w:rPr>
          <w:rFonts w:hint="eastAsia" w:ascii="宋体" w:hAnsi="宋体" w:cs="宋体"/>
          <w:b/>
          <w:color w:val="000000" w:themeColor="text1"/>
          <w:sz w:val="28"/>
          <w:szCs w:val="28"/>
          <w:highlight w:val="none"/>
          <w14:textFill>
            <w14:solidFill>
              <w14:schemeClr w14:val="tx1"/>
            </w14:solidFill>
          </w14:textFill>
        </w:rPr>
        <w:instrText xml:space="preserve"> TOC \o "1-2" \h \z \u </w:instrText>
      </w:r>
      <w:r>
        <w:rPr>
          <w:rFonts w:hint="eastAsia" w:ascii="宋体" w:hAnsi="宋体" w:cs="宋体"/>
          <w:b/>
          <w:color w:val="000000" w:themeColor="text1"/>
          <w:sz w:val="28"/>
          <w:szCs w:val="28"/>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"_Toc60126121" </w:instrText>
      </w:r>
      <w:r>
        <w:rPr>
          <w:color w:val="000000" w:themeColor="text1"/>
          <w:highlight w:val="none"/>
          <w14:textFill>
            <w14:solidFill>
              <w14:schemeClr w14:val="tx1"/>
            </w14:solidFill>
          </w14:textFill>
        </w:rPr>
        <w:fldChar w:fldCharType="separate"/>
      </w:r>
      <w:r>
        <w:rPr>
          <w:rStyle w:val="62"/>
          <w:rFonts w:hint="eastAsia" w:ascii="宋体" w:hAnsi="宋体" w:cs="宋体"/>
          <w:b/>
          <w:color w:val="000000" w:themeColor="text1"/>
          <w:sz w:val="28"/>
          <w:szCs w:val="28"/>
          <w:highlight w:val="none"/>
          <w14:textFill>
            <w14:solidFill>
              <w14:schemeClr w14:val="tx1"/>
            </w14:solidFill>
          </w14:textFill>
        </w:rPr>
        <w:t>第一章 比选公告</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_Toc60126121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7EF91E24">
      <w:pPr>
        <w:pStyle w:val="40"/>
        <w:tabs>
          <w:tab w:val="right" w:leader="dot" w:pos="8777"/>
        </w:tabs>
        <w:spacing w:line="480" w:lineRule="auto"/>
        <w:rPr>
          <w:rFonts w:ascii="Calibri" w:hAnsi="Calibri" w:eastAsia="宋体" w:cs="黑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"_Toc60126127" </w:instrText>
      </w:r>
      <w:r>
        <w:rPr>
          <w:color w:val="000000" w:themeColor="text1"/>
          <w:highlight w:val="none"/>
          <w14:textFill>
            <w14:solidFill>
              <w14:schemeClr w14:val="tx1"/>
            </w14:solidFill>
          </w14:textFill>
        </w:rPr>
        <w:fldChar w:fldCharType="separate"/>
      </w:r>
      <w:r>
        <w:rPr>
          <w:rStyle w:val="62"/>
          <w:rFonts w:hint="eastAsia" w:ascii="宋体" w:hAnsi="宋体" w:cs="宋体"/>
          <w:b/>
          <w:color w:val="000000" w:themeColor="text1"/>
          <w:sz w:val="28"/>
          <w:szCs w:val="28"/>
          <w:highlight w:val="none"/>
          <w14:textFill>
            <w14:solidFill>
              <w14:schemeClr w14:val="tx1"/>
            </w14:solidFill>
          </w14:textFill>
        </w:rPr>
        <w:t>第二章 比选申请人须知</w:t>
      </w:r>
      <w:r>
        <w:rPr>
          <w:color w:val="000000" w:themeColor="text1"/>
          <w:sz w:val="28"/>
          <w:szCs w:val="28"/>
          <w:highlight w:val="none"/>
          <w14:textFill>
            <w14:solidFill>
              <w14:schemeClr w14:val="tx1"/>
            </w14:solidFill>
          </w14:textFill>
        </w:rPr>
        <w:tab/>
      </w:r>
      <w:r>
        <w:rPr>
          <w:rFonts w:hint="eastAsia"/>
          <w:color w:val="000000" w:themeColor="text1"/>
          <w:sz w:val="28"/>
          <w:szCs w:val="28"/>
          <w:highlight w:val="none"/>
          <w:lang w:val="en-US" w:eastAsia="zh-CN"/>
          <w14:textFill>
            <w14:solidFill>
              <w14:schemeClr w14:val="tx1"/>
            </w14:solidFill>
          </w14:textFill>
        </w:rPr>
        <w:t>7</w:t>
      </w:r>
      <w:r>
        <w:rPr>
          <w:color w:val="000000" w:themeColor="text1"/>
          <w:sz w:val="28"/>
          <w:szCs w:val="28"/>
          <w:highlight w:val="none"/>
          <w14:textFill>
            <w14:solidFill>
              <w14:schemeClr w14:val="tx1"/>
            </w14:solidFill>
          </w14:textFill>
        </w:rPr>
        <w:fldChar w:fldCharType="end"/>
      </w:r>
    </w:p>
    <w:p w14:paraId="64B28F4D">
      <w:pPr>
        <w:pStyle w:val="40"/>
        <w:tabs>
          <w:tab w:val="right" w:leader="dot" w:pos="8777"/>
        </w:tabs>
        <w:spacing w:line="480" w:lineRule="auto"/>
        <w:rPr>
          <w:rFonts w:ascii="Calibri" w:hAnsi="Calibri" w:eastAsia="宋体" w:cs="黑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"_Toc60126132" </w:instrText>
      </w:r>
      <w:r>
        <w:rPr>
          <w:color w:val="000000" w:themeColor="text1"/>
          <w:highlight w:val="none"/>
          <w14:textFill>
            <w14:solidFill>
              <w14:schemeClr w14:val="tx1"/>
            </w14:solidFill>
          </w14:textFill>
        </w:rPr>
        <w:fldChar w:fldCharType="separate"/>
      </w:r>
      <w:r>
        <w:rPr>
          <w:rStyle w:val="62"/>
          <w:rFonts w:hint="eastAsia" w:ascii="宋体" w:hAnsi="宋体"/>
          <w:b/>
          <w:color w:val="000000" w:themeColor="text1"/>
          <w:sz w:val="28"/>
          <w:szCs w:val="28"/>
          <w:highlight w:val="none"/>
          <w:lang w:val="zh-CN"/>
          <w14:textFill>
            <w14:solidFill>
              <w14:schemeClr w14:val="tx1"/>
            </w14:solidFill>
          </w14:textFill>
        </w:rPr>
        <w:t>第三章 评标办法</w:t>
      </w:r>
      <w:r>
        <w:rPr>
          <w:rStyle w:val="62"/>
          <w:rFonts w:hint="eastAsia" w:ascii="宋体" w:hAnsi="宋体"/>
          <w:b/>
          <w:color w:val="000000" w:themeColor="text1"/>
          <w:sz w:val="28"/>
          <w:szCs w:val="28"/>
          <w:highlight w:val="none"/>
          <w14:textFill>
            <w14:solidFill>
              <w14:schemeClr w14:val="tx1"/>
            </w14:solidFill>
          </w14:textFill>
        </w:rPr>
        <w:t>和标准</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_Toc60126132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13</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5FC3B1D0">
      <w:pPr>
        <w:pStyle w:val="40"/>
        <w:tabs>
          <w:tab w:val="right" w:leader="dot" w:pos="8777"/>
        </w:tabs>
        <w:spacing w:line="480" w:lineRule="auto"/>
        <w:rPr>
          <w:rFonts w:hint="eastAsia" w:ascii="Calibri" w:hAnsi="Calibri" w:eastAsia="宋体" w:cs="黑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"_Toc60126133" </w:instrText>
      </w:r>
      <w:r>
        <w:rPr>
          <w:color w:val="000000" w:themeColor="text1"/>
          <w:highlight w:val="none"/>
          <w14:textFill>
            <w14:solidFill>
              <w14:schemeClr w14:val="tx1"/>
            </w14:solidFill>
          </w14:textFill>
        </w:rPr>
        <w:fldChar w:fldCharType="separate"/>
      </w:r>
      <w:r>
        <w:rPr>
          <w:rStyle w:val="62"/>
          <w:rFonts w:hint="eastAsia" w:ascii="宋体" w:hAnsi="宋体"/>
          <w:b/>
          <w:color w:val="000000" w:themeColor="text1"/>
          <w:sz w:val="28"/>
          <w:szCs w:val="28"/>
          <w:highlight w:val="none"/>
          <w:lang w:val="zh-CN"/>
          <w14:textFill>
            <w14:solidFill>
              <w14:schemeClr w14:val="tx1"/>
            </w14:solidFill>
          </w14:textFill>
        </w:rPr>
        <w:t>第四章 合同条款及格式</w:t>
      </w:r>
      <w:r>
        <w:rPr>
          <w:color w:val="000000" w:themeColor="text1"/>
          <w:sz w:val="28"/>
          <w:szCs w:val="28"/>
          <w:highlight w:val="none"/>
          <w14:textFill>
            <w14:solidFill>
              <w14:schemeClr w14:val="tx1"/>
            </w14:solidFill>
          </w14:textFill>
        </w:rPr>
        <w:tab/>
      </w:r>
      <w:r>
        <w:rPr>
          <w:rFonts w:hint="eastAsia"/>
          <w:color w:val="000000" w:themeColor="text1"/>
          <w:sz w:val="28"/>
          <w:szCs w:val="28"/>
          <w:highlight w:val="none"/>
          <w:lang w:val="en-US" w:eastAsia="zh-CN"/>
          <w14:textFill>
            <w14:solidFill>
              <w14:schemeClr w14:val="tx1"/>
            </w14:solidFill>
          </w14:textFill>
        </w:rPr>
        <w:t>1</w:t>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lang w:val="en-US" w:eastAsia="zh-CN"/>
          <w14:textFill>
            <w14:solidFill>
              <w14:schemeClr w14:val="tx1"/>
            </w14:solidFill>
          </w14:textFill>
        </w:rPr>
        <w:t>9</w:t>
      </w:r>
    </w:p>
    <w:p w14:paraId="37859F41">
      <w:pPr>
        <w:pStyle w:val="40"/>
        <w:tabs>
          <w:tab w:val="right" w:leader="dot" w:pos="8777"/>
        </w:tabs>
        <w:spacing w:line="480" w:lineRule="auto"/>
        <w:rPr>
          <w:rFonts w:hint="default" w:ascii="Calibri" w:hAnsi="Calibri" w:eastAsia="宋体" w:cs="黑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"_Toc60126143" </w:instrText>
      </w:r>
      <w:r>
        <w:rPr>
          <w:color w:val="000000" w:themeColor="text1"/>
          <w:highlight w:val="none"/>
          <w14:textFill>
            <w14:solidFill>
              <w14:schemeClr w14:val="tx1"/>
            </w14:solidFill>
          </w14:textFill>
        </w:rPr>
        <w:fldChar w:fldCharType="separate"/>
      </w:r>
      <w:r>
        <w:rPr>
          <w:rStyle w:val="62"/>
          <w:rFonts w:hint="eastAsia" w:ascii="宋体" w:hAnsi="宋体"/>
          <w:b/>
          <w:color w:val="000000" w:themeColor="text1"/>
          <w:sz w:val="28"/>
          <w:szCs w:val="28"/>
          <w:highlight w:val="none"/>
          <w14:textFill>
            <w14:solidFill>
              <w14:schemeClr w14:val="tx1"/>
            </w14:solidFill>
          </w14:textFill>
        </w:rPr>
        <w:t>第五章 委托人要求</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end"/>
      </w:r>
      <w:r>
        <w:rPr>
          <w:rFonts w:hint="eastAsia"/>
          <w:color w:val="000000" w:themeColor="text1"/>
          <w:sz w:val="28"/>
          <w:szCs w:val="28"/>
          <w:highlight w:val="none"/>
          <w:lang w:val="en-US" w:eastAsia="zh-CN"/>
          <w14:textFill>
            <w14:solidFill>
              <w14:schemeClr w14:val="tx1"/>
            </w14:solidFill>
          </w14:textFill>
        </w:rPr>
        <w:t>30</w:t>
      </w:r>
    </w:p>
    <w:p w14:paraId="1CF50C44">
      <w:pPr>
        <w:pStyle w:val="40"/>
        <w:tabs>
          <w:tab w:val="right" w:leader="dot" w:pos="8777"/>
        </w:tabs>
        <w:spacing w:line="480" w:lineRule="auto"/>
        <w:rPr>
          <w:rFonts w:hint="default" w:ascii="Calibri" w:hAnsi="Calibri" w:eastAsia="宋体" w:cs="黑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"_Toc60126144" </w:instrText>
      </w:r>
      <w:r>
        <w:rPr>
          <w:color w:val="000000" w:themeColor="text1"/>
          <w:highlight w:val="none"/>
          <w14:textFill>
            <w14:solidFill>
              <w14:schemeClr w14:val="tx1"/>
            </w14:solidFill>
          </w14:textFill>
        </w:rPr>
        <w:fldChar w:fldCharType="separate"/>
      </w:r>
      <w:r>
        <w:rPr>
          <w:rStyle w:val="62"/>
          <w:rFonts w:hint="eastAsia" w:ascii="宋体" w:hAnsi="宋体" w:cs="宋体"/>
          <w:b/>
          <w:color w:val="000000" w:themeColor="text1"/>
          <w:sz w:val="28"/>
          <w:szCs w:val="28"/>
          <w:highlight w:val="none"/>
          <w14:textFill>
            <w14:solidFill>
              <w14:schemeClr w14:val="tx1"/>
            </w14:solidFill>
          </w14:textFill>
        </w:rPr>
        <w:t>第六章</w:t>
      </w:r>
      <w:r>
        <w:rPr>
          <w:rStyle w:val="62"/>
          <w:rFonts w:ascii="宋体" w:hAnsi="宋体" w:cs="宋体"/>
          <w:b/>
          <w:color w:val="000000" w:themeColor="text1"/>
          <w:sz w:val="28"/>
          <w:szCs w:val="28"/>
          <w:highlight w:val="none"/>
          <w14:textFill>
            <w14:solidFill>
              <w14:schemeClr w14:val="tx1"/>
            </w14:solidFill>
          </w14:textFill>
        </w:rPr>
        <w:t xml:space="preserve"> </w:t>
      </w:r>
      <w:r>
        <w:rPr>
          <w:rStyle w:val="62"/>
          <w:rFonts w:hint="eastAsia" w:ascii="宋体" w:hAnsi="宋体" w:cs="宋体"/>
          <w:b/>
          <w:color w:val="000000" w:themeColor="text1"/>
          <w:sz w:val="28"/>
          <w:szCs w:val="28"/>
          <w:highlight w:val="none"/>
          <w14:textFill>
            <w14:solidFill>
              <w14:schemeClr w14:val="tx1"/>
            </w14:solidFill>
          </w14:textFill>
        </w:rPr>
        <w:t>比选申请文件格式</w:t>
      </w:r>
      <w:r>
        <w:rPr>
          <w:color w:val="000000" w:themeColor="text1"/>
          <w:sz w:val="28"/>
          <w:szCs w:val="28"/>
          <w:highlight w:val="none"/>
          <w14:textFill>
            <w14:solidFill>
              <w14:schemeClr w14:val="tx1"/>
            </w14:solidFill>
          </w14:textFill>
        </w:rPr>
        <w:tab/>
      </w:r>
      <w:r>
        <w:rPr>
          <w:rFonts w:hint="eastAsia"/>
          <w:color w:val="000000" w:themeColor="text1"/>
          <w:sz w:val="28"/>
          <w:szCs w:val="28"/>
          <w:highlight w:val="none"/>
          <w:lang w:val="en-US" w:eastAsia="zh-CN"/>
          <w14:textFill>
            <w14:solidFill>
              <w14:schemeClr w14:val="tx1"/>
            </w14:solidFill>
          </w14:textFill>
        </w:rPr>
        <w:t>31</w:t>
      </w:r>
      <w:r>
        <w:rPr>
          <w:color w:val="000000" w:themeColor="text1"/>
          <w:sz w:val="28"/>
          <w:szCs w:val="28"/>
          <w:highlight w:val="none"/>
          <w14:textFill>
            <w14:solidFill>
              <w14:schemeClr w14:val="tx1"/>
            </w14:solidFill>
          </w14:textFill>
        </w:rPr>
        <w:fldChar w:fldCharType="end"/>
      </w:r>
    </w:p>
    <w:p w14:paraId="3D83D3E0">
      <w:pPr>
        <w:pStyle w:val="40"/>
        <w:tabs>
          <w:tab w:val="right" w:leader="dot" w:pos="8966"/>
        </w:tabs>
        <w:spacing w:line="480" w:lineRule="auto"/>
        <w:rPr>
          <w:rFonts w:hAnsi="宋体"/>
          <w:color w:val="000000" w:themeColor="text1"/>
          <w:sz w:val="32"/>
          <w:szCs w:val="36"/>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fldChar w:fldCharType="end"/>
      </w:r>
    </w:p>
    <w:p w14:paraId="42454A29">
      <w:pPr>
        <w:pStyle w:val="32"/>
        <w:spacing w:line="360" w:lineRule="auto"/>
        <w:jc w:val="center"/>
        <w:rPr>
          <w:rFonts w:hAnsi="宋体"/>
          <w:color w:val="000000" w:themeColor="text1"/>
          <w:sz w:val="32"/>
          <w:szCs w:val="36"/>
          <w:highlight w:val="none"/>
          <w14:textFill>
            <w14:solidFill>
              <w14:schemeClr w14:val="tx1"/>
            </w14:solidFill>
          </w14:textFill>
        </w:rPr>
      </w:pPr>
    </w:p>
    <w:p w14:paraId="5F522659">
      <w:pPr>
        <w:pStyle w:val="32"/>
        <w:spacing w:line="360" w:lineRule="auto"/>
        <w:jc w:val="center"/>
        <w:rPr>
          <w:rFonts w:hAnsi="宋体"/>
          <w:color w:val="000000" w:themeColor="text1"/>
          <w:sz w:val="32"/>
          <w:szCs w:val="36"/>
          <w:highlight w:val="none"/>
          <w14:textFill>
            <w14:solidFill>
              <w14:schemeClr w14:val="tx1"/>
            </w14:solidFill>
          </w14:textFill>
        </w:rPr>
      </w:pPr>
    </w:p>
    <w:p w14:paraId="7CD11F0E">
      <w:pPr>
        <w:pStyle w:val="32"/>
        <w:spacing w:line="360" w:lineRule="auto"/>
        <w:jc w:val="center"/>
        <w:rPr>
          <w:rFonts w:hAnsi="宋体"/>
          <w:color w:val="000000" w:themeColor="text1"/>
          <w:sz w:val="32"/>
          <w:szCs w:val="36"/>
          <w:highlight w:val="none"/>
          <w14:textFill>
            <w14:solidFill>
              <w14:schemeClr w14:val="tx1"/>
            </w14:solidFill>
          </w14:textFill>
        </w:rPr>
      </w:pPr>
    </w:p>
    <w:p w14:paraId="5358046F">
      <w:pPr>
        <w:pStyle w:val="32"/>
        <w:spacing w:line="360" w:lineRule="auto"/>
        <w:jc w:val="center"/>
        <w:rPr>
          <w:rFonts w:hAnsi="宋体"/>
          <w:color w:val="000000" w:themeColor="text1"/>
          <w:sz w:val="32"/>
          <w:szCs w:val="36"/>
          <w:highlight w:val="none"/>
          <w14:textFill>
            <w14:solidFill>
              <w14:schemeClr w14:val="tx1"/>
            </w14:solidFill>
          </w14:textFill>
        </w:rPr>
      </w:pPr>
    </w:p>
    <w:p w14:paraId="341FE304">
      <w:pPr>
        <w:pStyle w:val="32"/>
        <w:spacing w:line="360" w:lineRule="auto"/>
        <w:jc w:val="center"/>
        <w:rPr>
          <w:rFonts w:hAnsi="宋体"/>
          <w:color w:val="000000" w:themeColor="text1"/>
          <w:sz w:val="32"/>
          <w:szCs w:val="36"/>
          <w:highlight w:val="none"/>
          <w14:textFill>
            <w14:solidFill>
              <w14:schemeClr w14:val="tx1"/>
            </w14:solidFill>
          </w14:textFill>
        </w:rPr>
      </w:pPr>
    </w:p>
    <w:p w14:paraId="4A814073">
      <w:pPr>
        <w:pStyle w:val="32"/>
        <w:spacing w:line="360" w:lineRule="auto"/>
        <w:jc w:val="both"/>
        <w:rPr>
          <w:rFonts w:hAnsi="宋体"/>
          <w:color w:val="000000" w:themeColor="text1"/>
          <w:sz w:val="32"/>
          <w:szCs w:val="36"/>
          <w:highlight w:val="none"/>
          <w14:textFill>
            <w14:solidFill>
              <w14:schemeClr w14:val="tx1"/>
            </w14:solidFill>
          </w14:textFill>
        </w:rPr>
      </w:pPr>
    </w:p>
    <w:p w14:paraId="64DF4FF2">
      <w:pPr>
        <w:pStyle w:val="32"/>
        <w:spacing w:line="360" w:lineRule="auto"/>
        <w:jc w:val="both"/>
        <w:rPr>
          <w:rFonts w:hAnsi="宋体"/>
          <w:color w:val="000000" w:themeColor="text1"/>
          <w:sz w:val="32"/>
          <w:szCs w:val="36"/>
          <w:highlight w:val="none"/>
          <w14:textFill>
            <w14:solidFill>
              <w14:schemeClr w14:val="tx1"/>
            </w14:solidFill>
          </w14:textFill>
        </w:rPr>
      </w:pPr>
    </w:p>
    <w:p w14:paraId="092ADC9B">
      <w:pPr>
        <w:pStyle w:val="32"/>
        <w:spacing w:line="360" w:lineRule="auto"/>
        <w:jc w:val="center"/>
        <w:rPr>
          <w:rFonts w:hAnsi="宋体"/>
          <w:color w:val="000000" w:themeColor="text1"/>
          <w:sz w:val="32"/>
          <w:szCs w:val="36"/>
          <w:highlight w:val="none"/>
          <w14:textFill>
            <w14:solidFill>
              <w14:schemeClr w14:val="tx1"/>
            </w14:solidFill>
          </w14:textFill>
        </w:rPr>
      </w:pPr>
    </w:p>
    <w:p w14:paraId="0CAB931F">
      <w:pPr>
        <w:pStyle w:val="32"/>
        <w:spacing w:line="360" w:lineRule="auto"/>
        <w:jc w:val="center"/>
        <w:rPr>
          <w:rFonts w:hAnsi="宋体"/>
          <w:color w:val="000000" w:themeColor="text1"/>
          <w:sz w:val="32"/>
          <w:szCs w:val="36"/>
          <w:highlight w:val="none"/>
          <w14:textFill>
            <w14:solidFill>
              <w14:schemeClr w14:val="tx1"/>
            </w14:solidFill>
          </w14:textFill>
        </w:rPr>
      </w:pPr>
    </w:p>
    <w:p w14:paraId="367FA720">
      <w:pPr>
        <w:pStyle w:val="32"/>
        <w:spacing w:line="360" w:lineRule="auto"/>
        <w:jc w:val="center"/>
        <w:rPr>
          <w:rFonts w:hAnsi="宋体"/>
          <w:color w:val="000000" w:themeColor="text1"/>
          <w:sz w:val="32"/>
          <w:szCs w:val="36"/>
          <w:highlight w:val="none"/>
          <w14:textFill>
            <w14:solidFill>
              <w14:schemeClr w14:val="tx1"/>
            </w14:solidFill>
          </w14:textFill>
        </w:rPr>
      </w:pPr>
    </w:p>
    <w:p w14:paraId="54A975C1">
      <w:pPr>
        <w:pStyle w:val="32"/>
        <w:spacing w:line="360" w:lineRule="auto"/>
        <w:jc w:val="both"/>
        <w:rPr>
          <w:rFonts w:hAnsi="宋体"/>
          <w:color w:val="000000" w:themeColor="text1"/>
          <w:sz w:val="32"/>
          <w:szCs w:val="36"/>
          <w:highlight w:val="none"/>
          <w14:textFill>
            <w14:solidFill>
              <w14:schemeClr w14:val="tx1"/>
            </w14:solidFill>
          </w14:textFill>
        </w:rPr>
      </w:pPr>
    </w:p>
    <w:p w14:paraId="36995580">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bookmarkStart w:id="0" w:name="_Toc60126121"/>
    </w:p>
    <w:p w14:paraId="78FFCAD4">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p>
    <w:p w14:paraId="396FA0AA">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p>
    <w:p w14:paraId="4C6E41F4">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p>
    <w:p w14:paraId="1C1061E1">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p>
    <w:p w14:paraId="0EAD46C3">
      <w:pPr>
        <w:pStyle w:val="2"/>
        <w:snapToGrid w:val="0"/>
        <w:spacing w:before="240" w:after="240" w:line="240" w:lineRule="auto"/>
        <w:jc w:val="center"/>
        <w:rPr>
          <w:rFonts w:ascii="宋体" w:hAnsi="宋体" w:eastAsia="宋体" w:cs="宋体"/>
          <w:b/>
          <w:bCs w:val="0"/>
          <w:color w:val="000000" w:themeColor="text1"/>
          <w:sz w:val="44"/>
          <w:szCs w:val="44"/>
          <w:highlight w:val="none"/>
          <w14:textFill>
            <w14:solidFill>
              <w14:schemeClr w14:val="tx1"/>
            </w14:solidFill>
          </w14:textFill>
        </w:rPr>
      </w:pPr>
      <w:r>
        <w:rPr>
          <w:rFonts w:hint="eastAsia" w:ascii="宋体" w:hAnsi="宋体" w:eastAsia="宋体" w:cs="宋体"/>
          <w:b/>
          <w:bCs w:val="0"/>
          <w:color w:val="000000" w:themeColor="text1"/>
          <w:sz w:val="44"/>
          <w:szCs w:val="44"/>
          <w:highlight w:val="none"/>
          <w14:textFill>
            <w14:solidFill>
              <w14:schemeClr w14:val="tx1"/>
            </w14:solidFill>
          </w14:textFill>
        </w:rPr>
        <w:t>第一章</w:t>
      </w:r>
      <w:r>
        <w:rPr>
          <w:rFonts w:hint="eastAsia" w:ascii="宋体" w:hAnsi="宋体" w:eastAsia="宋体" w:cs="宋体"/>
          <w:b/>
          <w:bCs w:val="0"/>
          <w:color w:val="000000" w:themeColor="text1"/>
          <w:sz w:val="44"/>
          <w:szCs w:val="44"/>
          <w:highlight w:val="none"/>
          <w:lang w:val="en-US" w:eastAsia="zh-CN"/>
          <w14:textFill>
            <w14:solidFill>
              <w14:schemeClr w14:val="tx1"/>
            </w14:solidFill>
          </w14:textFill>
        </w:rPr>
        <w:t xml:space="preserve"> </w:t>
      </w:r>
      <w:r>
        <w:rPr>
          <w:rFonts w:hint="eastAsia" w:ascii="宋体" w:hAnsi="宋体" w:eastAsia="宋体" w:cs="宋体"/>
          <w:b/>
          <w:bCs w:val="0"/>
          <w:color w:val="000000" w:themeColor="text1"/>
          <w:sz w:val="44"/>
          <w:szCs w:val="44"/>
          <w:highlight w:val="none"/>
          <w14:textFill>
            <w14:solidFill>
              <w14:schemeClr w14:val="tx1"/>
            </w14:solidFill>
          </w14:textFill>
        </w:rPr>
        <w:t>比选公告</w:t>
      </w:r>
      <w:bookmarkEnd w:id="0"/>
    </w:p>
    <w:p w14:paraId="1531AC45">
      <w:pPr>
        <w:pStyle w:val="56"/>
        <w:ind w:left="0" w:leftChars="0" w:firstLine="0" w:firstLineChars="0"/>
        <w:rPr>
          <w:rStyle w:val="473"/>
          <w:rFonts w:ascii="宋体" w:hAnsi="宋体" w:eastAsia="宋体"/>
          <w:color w:val="000000" w:themeColor="text1"/>
          <w:sz w:val="36"/>
          <w:szCs w:val="36"/>
          <w:highlight w:val="none"/>
          <w14:textFill>
            <w14:solidFill>
              <w14:schemeClr w14:val="tx1"/>
            </w14:solidFill>
          </w14:textFill>
        </w:rPr>
        <w:sectPr>
          <w:headerReference r:id="rId3" w:type="default"/>
          <w:footerReference r:id="rId4" w:type="default"/>
          <w:pgSz w:w="11906" w:h="16838"/>
          <w:pgMar w:top="1418" w:right="1165" w:bottom="1418" w:left="1701" w:header="851" w:footer="992" w:gutter="0"/>
          <w:pgNumType w:start="1"/>
          <w:cols w:space="720" w:num="1"/>
          <w:docGrid w:linePitch="312" w:charSpace="0"/>
        </w:sectPr>
      </w:pPr>
      <w:bookmarkStart w:id="1" w:name="_Toc482704331"/>
      <w:bookmarkStart w:id="2" w:name="_Toc9948"/>
      <w:bookmarkStart w:id="3" w:name="_Toc482188955"/>
      <w:bookmarkStart w:id="4" w:name="OLE_LINK2"/>
    </w:p>
    <w:bookmarkEnd w:id="1"/>
    <w:bookmarkEnd w:id="2"/>
    <w:bookmarkEnd w:id="3"/>
    <w:p w14:paraId="59B97BC4">
      <w:pPr>
        <w:pStyle w:val="56"/>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宋体" w:hAnsi="宋体" w:eastAsia="宋体" w:cs="Times New Roman"/>
          <w:b/>
          <w:color w:val="000000" w:themeColor="text1"/>
          <w:kern w:val="2"/>
          <w:sz w:val="28"/>
          <w:szCs w:val="28"/>
          <w:highlight w:val="none"/>
          <w:lang w:val="en-US" w:eastAsia="zh-CN" w:bidi="ar-SA"/>
          <w14:textFill>
            <w14:solidFill>
              <w14:schemeClr w14:val="tx1"/>
            </w14:solidFill>
          </w14:textFill>
        </w:rPr>
      </w:pPr>
      <w:bookmarkStart w:id="5" w:name="OLE_LINK7"/>
      <w:bookmarkStart w:id="6" w:name="_Toc459791880"/>
      <w:bookmarkStart w:id="7" w:name="_Toc12237"/>
      <w:bookmarkStart w:id="8" w:name="_Toc459791820"/>
      <w:bookmarkStart w:id="9" w:name="_Toc17459"/>
      <w:bookmarkStart w:id="10" w:name="OLE_LINK4"/>
      <w:r>
        <w:rPr>
          <w:rFonts w:hint="eastAsia" w:ascii="宋体" w:hAnsi="宋体" w:cs="Times New Roman"/>
          <w:b/>
          <w:color w:val="000000" w:themeColor="text1"/>
          <w:kern w:val="2"/>
          <w:sz w:val="28"/>
          <w:szCs w:val="28"/>
          <w:highlight w:val="none"/>
          <w:lang w:val="en-US" w:eastAsia="zh-CN" w:bidi="ar-SA"/>
          <w14:textFill>
            <w14:solidFill>
              <w14:schemeClr w14:val="tx1"/>
            </w14:solidFill>
          </w14:textFill>
        </w:rPr>
        <w:t>四川成渝高速公路股份有限公司</w:t>
      </w:r>
      <w:r>
        <w:rPr>
          <w:rFonts w:hint="eastAsia" w:ascii="宋体" w:hAnsi="宋体" w:eastAsia="宋体" w:cs="Times New Roman"/>
          <w:b/>
          <w:color w:val="000000" w:themeColor="text1"/>
          <w:kern w:val="2"/>
          <w:sz w:val="28"/>
          <w:szCs w:val="28"/>
          <w:highlight w:val="none"/>
          <w:lang w:val="en-US" w:eastAsia="zh-CN" w:bidi="ar-SA"/>
          <w14:textFill>
            <w14:solidFill>
              <w14:schemeClr w14:val="tx1"/>
            </w14:solidFill>
          </w14:textFill>
        </w:rPr>
        <w:t>公路运营管理三分公司</w:t>
      </w:r>
    </w:p>
    <w:p w14:paraId="58193415">
      <w:pPr>
        <w:pStyle w:val="56"/>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宋体" w:hAnsi="宋体"/>
          <w:b/>
          <w:color w:val="000000" w:themeColor="text1"/>
          <w:sz w:val="28"/>
          <w:szCs w:val="28"/>
          <w:highlight w:val="none"/>
          <w:lang w:val="en-US" w:eastAsia="zh-CN"/>
          <w14:textFill>
            <w14:solidFill>
              <w14:schemeClr w14:val="tx1"/>
            </w14:solidFill>
          </w14:textFill>
        </w:rPr>
      </w:pPr>
      <w:r>
        <w:rPr>
          <w:rFonts w:hint="eastAsia" w:ascii="宋体" w:hAnsi="宋体"/>
          <w:b/>
          <w:color w:val="000000" w:themeColor="text1"/>
          <w:sz w:val="28"/>
          <w:szCs w:val="28"/>
          <w:highlight w:val="none"/>
          <w:lang w:eastAsia="zh-CN"/>
          <w14:textFill>
            <w14:solidFill>
              <w14:schemeClr w14:val="tx1"/>
            </w14:solidFill>
          </w14:textFill>
        </w:rPr>
        <w:t>专业定制气象服务</w:t>
      </w:r>
      <w:bookmarkEnd w:id="5"/>
      <w:r>
        <w:rPr>
          <w:rFonts w:hint="eastAsia" w:ascii="宋体" w:hAnsi="宋体"/>
          <w:b/>
          <w:color w:val="000000" w:themeColor="text1"/>
          <w:sz w:val="28"/>
          <w:szCs w:val="28"/>
          <w:highlight w:val="none"/>
          <w:lang w:val="en-US" w:eastAsia="zh-CN"/>
          <w14:textFill>
            <w14:solidFill>
              <w14:schemeClr w14:val="tx1"/>
            </w14:solidFill>
          </w14:textFill>
        </w:rPr>
        <w:t>比选公告</w:t>
      </w:r>
    </w:p>
    <w:p w14:paraId="2A80FFEE">
      <w:pPr>
        <w:rPr>
          <w:rFonts w:hint="default"/>
          <w:lang w:val="en-US" w:eastAsia="zh-CN"/>
        </w:rPr>
      </w:pPr>
    </w:p>
    <w:p w14:paraId="0F604139">
      <w:pPr>
        <w:keepNext w:val="0"/>
        <w:keepLines w:val="0"/>
        <w:pageBreakBefore w:val="0"/>
        <w:widowControl w:val="0"/>
        <w:kinsoku/>
        <w:wordWrap/>
        <w:overflowPunct/>
        <w:topLinePunct w:val="0"/>
        <w:bidi w:val="0"/>
        <w:adjustRightInd w:val="0"/>
        <w:spacing w:line="312" w:lineRule="auto"/>
        <w:ind w:firstLine="422" w:firstLineChars="200"/>
        <w:jc w:val="left"/>
        <w:textAlignment w:val="auto"/>
        <w:rPr>
          <w:rFonts w:hint="eastAsia" w:ascii="宋体" w:hAnsi="宋体" w:eastAsia="宋体" w:cs="宋体"/>
          <w:color w:val="auto"/>
          <w:spacing w:val="-3"/>
          <w:sz w:val="21"/>
          <w:szCs w:val="21"/>
          <w:lang w:val="en-US"/>
        </w:rPr>
      </w:pPr>
      <w:r>
        <w:rPr>
          <w:rFonts w:ascii="宋体" w:hAnsi="宋体" w:cs="宋体"/>
          <w:b/>
          <w:color w:val="auto"/>
          <w:szCs w:val="21"/>
          <w:highlight w:val="none"/>
        </w:rPr>
        <w:t>1．比选条件</w:t>
      </w:r>
      <w:bookmarkEnd w:id="6"/>
      <w:bookmarkEnd w:id="7"/>
      <w:bookmarkEnd w:id="8"/>
      <w:bookmarkEnd w:id="9"/>
      <w:bookmarkStart w:id="11" w:name="OLE_LINK8"/>
      <w:bookmarkStart w:id="12" w:name="_Toc459791821"/>
      <w:bookmarkStart w:id="13" w:name="_Toc30721"/>
      <w:bookmarkStart w:id="14" w:name="_Toc24347"/>
      <w:bookmarkStart w:id="15" w:name="_Toc459791881"/>
    </w:p>
    <w:p w14:paraId="44C6CD7B">
      <w:pPr>
        <w:keepNext w:val="0"/>
        <w:keepLines w:val="0"/>
        <w:pageBreakBefore w:val="0"/>
        <w:widowControl w:val="0"/>
        <w:kinsoku/>
        <w:wordWrap/>
        <w:overflowPunct/>
        <w:topLinePunct w:val="0"/>
        <w:bidi w:val="0"/>
        <w:adjustRightInd w:val="0"/>
        <w:spacing w:line="312" w:lineRule="auto"/>
        <w:ind w:firstLine="408" w:firstLineChars="200"/>
        <w:jc w:val="left"/>
        <w:textAlignment w:val="auto"/>
        <w:rPr>
          <w:rFonts w:hint="eastAsia" w:ascii="宋体" w:hAnsi="宋体" w:eastAsia="宋体" w:cs="宋体"/>
          <w:color w:val="auto"/>
          <w:spacing w:val="-3"/>
          <w:sz w:val="21"/>
          <w:szCs w:val="21"/>
          <w:lang w:val="en-US"/>
        </w:rPr>
      </w:pPr>
      <w:r>
        <w:rPr>
          <w:rFonts w:hint="eastAsia" w:ascii="宋体" w:hAnsi="宋体" w:eastAsia="宋体" w:cs="宋体"/>
          <w:color w:val="auto"/>
          <w:spacing w:val="-3"/>
          <w:sz w:val="21"/>
          <w:szCs w:val="21"/>
          <w:lang w:val="en-US"/>
        </w:rPr>
        <w:t>四川成渝高速公路股份有限公司公路运营管理三分公司专业定制气象服务项目（以下简称“本项目”）资金来源四川成渝高速公路股份有限公司公路运营管理三分公司自有，现由四川成渝高速公路股份有限公司公路运营管理三分公司为招标人，负责组织本项目的比选工作。本项目已具备比选条件，现对该项目实行比选。</w:t>
      </w:r>
    </w:p>
    <w:bookmarkEnd w:id="11"/>
    <w:p w14:paraId="3F685895">
      <w:pPr>
        <w:keepNext w:val="0"/>
        <w:keepLines w:val="0"/>
        <w:pageBreakBefore w:val="0"/>
        <w:widowControl w:val="0"/>
        <w:kinsoku/>
        <w:wordWrap/>
        <w:overflowPunct/>
        <w:topLinePunct w:val="0"/>
        <w:bidi w:val="0"/>
        <w:adjustRightInd w:val="0"/>
        <w:spacing w:line="312" w:lineRule="auto"/>
        <w:ind w:firstLine="422" w:firstLineChars="200"/>
        <w:jc w:val="left"/>
        <w:textAlignment w:val="auto"/>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2．项目概况比选范围</w:t>
      </w:r>
      <w:bookmarkEnd w:id="12"/>
      <w:bookmarkEnd w:id="13"/>
      <w:bookmarkEnd w:id="14"/>
      <w:bookmarkEnd w:id="15"/>
    </w:p>
    <w:p w14:paraId="530C16F6">
      <w:pPr>
        <w:keepNext w:val="0"/>
        <w:keepLines w:val="0"/>
        <w:pageBreakBefore w:val="0"/>
        <w:widowControl w:val="0"/>
        <w:kinsoku/>
        <w:wordWrap/>
        <w:overflowPunct/>
        <w:topLinePunct w:val="0"/>
        <w:bidi w:val="0"/>
        <w:adjustRightInd w:val="0"/>
        <w:spacing w:line="312" w:lineRule="auto"/>
        <w:ind w:firstLine="422" w:firstLineChars="200"/>
        <w:textAlignment w:val="auto"/>
        <w:rPr>
          <w:rFonts w:ascii="宋体" w:hAnsi="宋体" w:cs="宋体"/>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2.1</w:t>
      </w:r>
      <w:bookmarkStart w:id="16" w:name="OLE_LINK9"/>
      <w:r>
        <w:rPr>
          <w:rFonts w:hint="eastAsia" w:ascii="宋体" w:hAnsi="宋体" w:cs="宋体"/>
          <w:b/>
          <w:color w:val="000000" w:themeColor="text1"/>
          <w:szCs w:val="21"/>
          <w:highlight w:val="none"/>
          <w:lang w:eastAsia="zh-CN"/>
          <w14:textFill>
            <w14:solidFill>
              <w14:schemeClr w14:val="tx1"/>
            </w14:solidFill>
          </w14:textFill>
        </w:rPr>
        <w:t>项目</w:t>
      </w:r>
      <w:r>
        <w:rPr>
          <w:rFonts w:ascii="宋体" w:hAnsi="宋体" w:cs="宋体"/>
          <w:b/>
          <w:color w:val="000000" w:themeColor="text1"/>
          <w:szCs w:val="21"/>
          <w:highlight w:val="none"/>
          <w14:textFill>
            <w14:solidFill>
              <w14:schemeClr w14:val="tx1"/>
            </w14:solidFill>
          </w14:textFill>
        </w:rPr>
        <w:t>概况</w:t>
      </w:r>
      <w:bookmarkStart w:id="17" w:name="_Toc445"/>
      <w:bookmarkStart w:id="18" w:name="_Toc17355"/>
      <w:bookmarkStart w:id="19" w:name="_Toc459791882"/>
      <w:bookmarkStart w:id="20" w:name="_Toc459791822"/>
    </w:p>
    <w:p w14:paraId="29CD8B63">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21" w:name="_Toc48646305"/>
      <w:bookmarkStart w:id="22" w:name="_Toc48646350"/>
      <w:r>
        <w:rPr>
          <w:rFonts w:hint="eastAsia" w:ascii="宋体" w:hAnsi="宋体" w:eastAsia="宋体" w:cs="宋体"/>
          <w:color w:val="000000" w:themeColor="text1"/>
          <w:sz w:val="21"/>
          <w:szCs w:val="21"/>
          <w:highlight w:val="none"/>
          <w14:textFill>
            <w14:solidFill>
              <w14:schemeClr w14:val="tx1"/>
            </w14:solidFill>
          </w14:textFill>
        </w:rPr>
        <w:t>四川成渝高速公路股份有限公司公路运营管理三分公司于2025年3月12日正式揭牌成立，负责成雅高速、成乐高速、天邛高速公路及其附属设施的投资、建设、经营管理、输出管理、承接其他公路管理等工作。</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p>
    <w:p w14:paraId="0D4AE99F">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23" w:name="OLE_LINK1"/>
      <w:r>
        <w:rPr>
          <w:rFonts w:hint="eastAsia" w:ascii="宋体" w:hAnsi="宋体" w:eastAsia="宋体" w:cs="宋体"/>
          <w:color w:val="000000" w:themeColor="text1"/>
          <w:sz w:val="21"/>
          <w:szCs w:val="21"/>
          <w:highlight w:val="none"/>
          <w14:textFill>
            <w14:solidFill>
              <w14:schemeClr w14:val="tx1"/>
            </w14:solidFill>
          </w14:textFill>
        </w:rPr>
        <w:t>成雅高速公路</w:t>
      </w:r>
      <w:bookmarkEnd w:id="23"/>
      <w:r>
        <w:rPr>
          <w:rFonts w:hint="eastAsia" w:ascii="宋体" w:hAnsi="宋体" w:eastAsia="宋体" w:cs="宋体"/>
          <w:color w:val="000000" w:themeColor="text1"/>
          <w:sz w:val="21"/>
          <w:szCs w:val="21"/>
          <w:highlight w:val="none"/>
          <w14:textFill>
            <w14:solidFill>
              <w14:schemeClr w14:val="tx1"/>
            </w14:solidFill>
          </w14:textFill>
        </w:rPr>
        <w:t>全长144.205公里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建有成都、双流北、双流南、新津东、新津南、邛崃、蒲江东、蒲江、石象湖、成佳、太平、名山、金鸡关、雅安北、西康大桥15个收费站，2对(个)服务区。</w:t>
      </w:r>
    </w:p>
    <w:p w14:paraId="02F0D50E">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24" w:name="OLE_LINK3"/>
      <w:r>
        <w:rPr>
          <w:rFonts w:hint="eastAsia" w:ascii="宋体" w:hAnsi="宋体" w:eastAsia="宋体" w:cs="宋体"/>
          <w:color w:val="000000" w:themeColor="text1"/>
          <w:sz w:val="21"/>
          <w:szCs w:val="21"/>
          <w:highlight w:val="none"/>
          <w14:textFill>
            <w14:solidFill>
              <w14:schemeClr w14:val="tx1"/>
            </w14:solidFill>
          </w14:textFill>
        </w:rPr>
        <w:t>成乐高速公路</w:t>
      </w:r>
      <w:bookmarkEnd w:id="24"/>
      <w:r>
        <w:rPr>
          <w:rFonts w:hint="eastAsia" w:ascii="宋体" w:hAnsi="宋体" w:eastAsia="宋体" w:cs="宋体"/>
          <w:color w:val="000000" w:themeColor="text1"/>
          <w:sz w:val="21"/>
          <w:szCs w:val="21"/>
          <w:highlight w:val="none"/>
          <w14:textFill>
            <w14:solidFill>
              <w14:schemeClr w14:val="tx1"/>
            </w14:solidFill>
          </w14:textFill>
        </w:rPr>
        <w:t>全长86.4公里，建有青龙、彭山、眉山、青神北、青神、松江、夹江、乐山、乐山北(辜李坝)、夹江东、杨湾、籍黄、梨花、成都主线、机场匝道、牧华路、正公路共计17个收费站，4对(个)服务区。</w:t>
      </w:r>
    </w:p>
    <w:p w14:paraId="374F462D">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天邛高速全长42.123公里，建有永兴，羊安，固驿，宝林，邛崃南共计5个收费站，1对服务区。</w:t>
      </w:r>
    </w:p>
    <w:p w14:paraId="05C4DAFE">
      <w:pPr>
        <w:keepNext w:val="0"/>
        <w:keepLines w:val="0"/>
        <w:pageBreakBefore w:val="0"/>
        <w:widowControl w:val="0"/>
        <w:kinsoku/>
        <w:wordWrap/>
        <w:overflowPunct/>
        <w:topLinePunct w:val="0"/>
        <w:bidi w:val="0"/>
        <w:adjustRightInd w:val="0"/>
        <w:spacing w:line="360" w:lineRule="auto"/>
        <w:ind w:firstLine="408"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spacing w:val="-3"/>
          <w:sz w:val="21"/>
          <w:szCs w:val="21"/>
          <w:lang w:val="en-US" w:eastAsia="zh-CN"/>
        </w:rPr>
        <w:t>为</w:t>
      </w:r>
      <w:r>
        <w:rPr>
          <w:rFonts w:hint="eastAsia" w:ascii="宋体" w:hAnsi="宋体" w:eastAsia="宋体" w:cs="宋体"/>
          <w:spacing w:val="-3"/>
          <w:sz w:val="21"/>
          <w:szCs w:val="21"/>
          <w:lang w:val="en-US"/>
        </w:rPr>
        <w:t>保障公司在</w:t>
      </w:r>
      <w:r>
        <w:rPr>
          <w:rFonts w:hint="eastAsia" w:ascii="宋体" w:hAnsi="宋体" w:eastAsia="宋体" w:cs="宋体"/>
          <w:spacing w:val="-3"/>
          <w:sz w:val="21"/>
          <w:szCs w:val="21"/>
          <w:lang w:val="en-US" w:eastAsia="zh-CN"/>
        </w:rPr>
        <w:t>营运</w:t>
      </w:r>
      <w:r>
        <w:rPr>
          <w:rFonts w:hint="eastAsia" w:ascii="宋体" w:hAnsi="宋体" w:eastAsia="宋体" w:cs="宋体"/>
          <w:spacing w:val="-3"/>
          <w:sz w:val="21"/>
          <w:szCs w:val="21"/>
          <w:lang w:val="en-US"/>
        </w:rPr>
        <w:t>安全、管理决策、运输保障等多方面业务的正常开展，减少气象灾害对高速交通的制约，避免恶劣气象条件造成的巨大损失，预防气象灾害造成的重特大事故发生，达到防灾减损的目的。对本项目开展相关工作。</w:t>
      </w:r>
    </w:p>
    <w:bookmarkEnd w:id="16"/>
    <w:p w14:paraId="1B5DC804">
      <w:pPr>
        <w:keepNext w:val="0"/>
        <w:keepLines w:val="0"/>
        <w:pageBreakBefore w:val="0"/>
        <w:widowControl w:val="0"/>
        <w:tabs>
          <w:tab w:val="left" w:pos="5220"/>
          <w:tab w:val="left" w:pos="5400"/>
          <w:tab w:val="left" w:pos="5580"/>
        </w:tabs>
        <w:kinsoku/>
        <w:wordWrap/>
        <w:overflowPunct/>
        <w:topLinePunct w:val="0"/>
        <w:autoSpaceDE w:val="0"/>
        <w:autoSpaceDN w:val="0"/>
        <w:bidi w:val="0"/>
        <w:adjustRightInd w:val="0"/>
        <w:spacing w:line="312" w:lineRule="auto"/>
        <w:ind w:firstLine="422" w:firstLineChars="200"/>
        <w:jc w:val="left"/>
        <w:textAlignment w:val="auto"/>
        <w:rPr>
          <w:rFonts w:hint="default" w:ascii="宋体" w:hAnsi="宋体" w:cs="宋体"/>
          <w:b/>
          <w:bCs/>
          <w:color w:val="000000" w:themeColor="text1"/>
          <w:szCs w:val="21"/>
          <w:highlight w:val="none"/>
          <w:lang w:val="en-US" w:eastAsia="zh-CN"/>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2.</w:t>
      </w:r>
      <w:bookmarkEnd w:id="17"/>
      <w:bookmarkEnd w:id="18"/>
      <w:bookmarkEnd w:id="19"/>
      <w:bookmarkEnd w:id="20"/>
      <w:bookmarkEnd w:id="21"/>
      <w:bookmarkEnd w:id="22"/>
      <w:r>
        <w:rPr>
          <w:rFonts w:hint="eastAsia" w:ascii="宋体" w:hAnsi="宋体" w:cs="宋体"/>
          <w:b/>
          <w:color w:val="000000" w:themeColor="text1"/>
          <w:szCs w:val="21"/>
          <w:highlight w:val="none"/>
          <w:lang w:val="en-US" w:eastAsia="zh-CN"/>
          <w14:textFill>
            <w14:solidFill>
              <w14:schemeClr w14:val="tx1"/>
            </w14:solidFill>
          </w14:textFill>
        </w:rPr>
        <w:t xml:space="preserve">2 </w:t>
      </w:r>
      <w:bookmarkStart w:id="25" w:name="OLE_LINK6"/>
      <w:r>
        <w:rPr>
          <w:rFonts w:hint="eastAsia" w:ascii="宋体" w:hAnsi="宋体" w:cs="宋体"/>
          <w:b/>
          <w:bCs/>
          <w:color w:val="000000" w:themeColor="text1"/>
          <w:szCs w:val="21"/>
          <w:highlight w:val="none"/>
          <w:lang w:val="en-US" w:eastAsia="zh-CN"/>
          <w14:textFill>
            <w14:solidFill>
              <w14:schemeClr w14:val="tx1"/>
            </w14:solidFill>
          </w14:textFill>
        </w:rPr>
        <w:t>服务内容</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标段划分及服务期限</w:t>
      </w:r>
    </w:p>
    <w:p w14:paraId="31BF001D">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bookmarkStart w:id="26" w:name="OLE_LINK10"/>
      <w:r>
        <w:rPr>
          <w:rFonts w:hint="eastAsia" w:ascii="宋体" w:hAnsi="宋体"/>
          <w:color w:val="000000" w:themeColor="text1"/>
          <w:highlight w:val="none"/>
          <w14:textFill>
            <w14:solidFill>
              <w14:schemeClr w14:val="tx1"/>
            </w14:solidFill>
          </w14:textFill>
        </w:rPr>
        <w:t>本次</w:t>
      </w:r>
      <w:r>
        <w:rPr>
          <w:rFonts w:hint="eastAsia" w:ascii="宋体" w:hAnsi="宋体"/>
          <w:color w:val="000000" w:themeColor="text1"/>
          <w:highlight w:val="none"/>
          <w:lang w:val="en-US" w:eastAsia="zh-CN"/>
          <w14:textFill>
            <w14:solidFill>
              <w14:schemeClr w14:val="tx1"/>
            </w14:solidFill>
          </w14:textFill>
        </w:rPr>
        <w:t>比选</w:t>
      </w:r>
      <w:r>
        <w:rPr>
          <w:rFonts w:hint="eastAsia" w:ascii="宋体" w:hAnsi="宋体"/>
          <w:color w:val="000000" w:themeColor="text1"/>
          <w:highlight w:val="none"/>
          <w14:textFill>
            <w14:solidFill>
              <w14:schemeClr w14:val="tx1"/>
            </w14:solidFill>
          </w14:textFill>
        </w:rPr>
        <w:t>范围为</w:t>
      </w:r>
      <w:r>
        <w:rPr>
          <w:rFonts w:hint="eastAsia" w:ascii="宋体" w:hAnsi="宋体"/>
          <w:color w:val="000000" w:themeColor="text1"/>
          <w:highlight w:val="none"/>
          <w:lang w:val="en-US" w:eastAsia="zh-CN"/>
          <w14:textFill>
            <w14:solidFill>
              <w14:schemeClr w14:val="tx1"/>
            </w14:solidFill>
          </w14:textFill>
        </w:rPr>
        <w:t>四川成渝高速公路股份有限公司公路运营管理三分公司管辖的成雅高速、成乐高速、天邛高速公路提供专业定制气象服务工作。</w:t>
      </w:r>
    </w:p>
    <w:bookmarkEnd w:id="25"/>
    <w:p w14:paraId="16031DDF">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服务内容包括:</w:t>
      </w:r>
    </w:p>
    <w:p w14:paraId="30A8B207">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1、日常天气预报</w:t>
      </w:r>
    </w:p>
    <w:p w14:paraId="4BBCEF29">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2025年6月、7月、8月、9月、10月、12月，2026年1月、2月、5月每日为公路运营管理三分公司管辖的</w:t>
      </w:r>
      <w:bookmarkStart w:id="27" w:name="OLE_LINK5"/>
      <w:r>
        <w:rPr>
          <w:rFonts w:hint="eastAsia" w:ascii="宋体" w:hAnsi="宋体"/>
          <w:color w:val="000000" w:themeColor="text1"/>
          <w:highlight w:val="none"/>
          <w:lang w:val="en-US" w:eastAsia="zh-CN"/>
          <w14:textFill>
            <w14:solidFill>
              <w14:schemeClr w14:val="tx1"/>
            </w14:solidFill>
          </w14:textFill>
        </w:rPr>
        <w:t>成雅高速、成乐高速、天邛高速公路</w:t>
      </w:r>
      <w:bookmarkEnd w:id="27"/>
      <w:r>
        <w:rPr>
          <w:rFonts w:hint="eastAsia" w:ascii="宋体" w:hAnsi="宋体"/>
          <w:color w:val="000000" w:themeColor="text1"/>
          <w:highlight w:val="none"/>
          <w:lang w:val="en-US" w:eastAsia="zh-CN"/>
          <w14:textFill>
            <w14:solidFill>
              <w14:schemeClr w14:val="tx1"/>
            </w14:solidFill>
          </w14:textFill>
        </w:rPr>
        <w:t>提供24小时的精细化天气预报（如温度、雨量、最大风速、风向等）。</w:t>
      </w:r>
    </w:p>
    <w:p w14:paraId="0A535843">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2、气象灾害预警信号</w:t>
      </w:r>
    </w:p>
    <w:p w14:paraId="40499FAB">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提供各级气象部门发布的实时灾害预警信号:接收公路运营管理三分公司管辖的（含成雅高速、成乐高速、天邛高速公路）过境的县（区）境内发布的气象灾害预警信号重要天气通报。</w:t>
      </w:r>
    </w:p>
    <w:p w14:paraId="70D6F2E1">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3、重要天气通报</w:t>
      </w:r>
    </w:p>
    <w:p w14:paraId="78298439">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针对强降水（暴雨）、连续降雨、大风、大雾、强降温、低温、雨雪冰冻等重要天气过程中的发生发展与影响程度，结合公路运营管理三分公司管辖各高速公路路段气象灾害易发点情况，提前48-72 小时发布专业化、个性化重要天气通报。</w:t>
      </w:r>
    </w:p>
    <w:p w14:paraId="48D2515B">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4、雷达监测灾害预警服务</w:t>
      </w:r>
    </w:p>
    <w:p w14:paraId="54BFB246">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针对重大天气过程中小尺度天气系统，进行雷达开机监测服务，结合高分辨率卫星资料对强对流天气实时监测，第一时间为行车、应急管理及施工安全提供气象保障；确定灾害最精确尺度的范围，提供不同路段县域辖区内及时的雷电、大风、暴雨等灾害预警信号。</w:t>
      </w:r>
    </w:p>
    <w:p w14:paraId="2C6CB59F">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5、气象灾害评价</w:t>
      </w:r>
    </w:p>
    <w:p w14:paraId="3F083BFD">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比选范围内出现气象灾害后，需收集气象灾害情况，开具具有法律效应的气象灾害证明，协助比选人进行保险赔付或相关证明使用。</w:t>
      </w:r>
    </w:p>
    <w:p w14:paraId="1B190FFE">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6、在线气象咨询</w:t>
      </w:r>
    </w:p>
    <w:p w14:paraId="488CD371">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气象服务人员全天候24小时在线值班服务，接受有关天气预报咨询，了解临近天气情况。</w:t>
      </w:r>
    </w:p>
    <w:p w14:paraId="549F4C1D">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7、现场气象服务</w:t>
      </w:r>
    </w:p>
    <w:p w14:paraId="29D5F193">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合同签订之日起至15天内，派专业气象技术人员进行全路段的现场气象情况监测。</w:t>
      </w:r>
    </w:p>
    <w:p w14:paraId="56F5AFE6">
      <w:pPr>
        <w:numPr>
          <w:ilvl w:val="0"/>
          <w:numId w:val="0"/>
        </w:numPr>
        <w:adjustRightInd w:val="0"/>
        <w:spacing w:line="360" w:lineRule="auto"/>
        <w:ind w:firstLine="420" w:firstLineChars="200"/>
        <w:rPr>
          <w:rFonts w:hint="default" w:ascii="宋体" w:hAnsi="宋体"/>
          <w:color w:val="000000" w:themeColor="text1"/>
          <w:highlight w:val="none"/>
          <w:lang w:val="en-US" w:eastAsia="zh-CN"/>
          <w14:textFill>
            <w14:solidFill>
              <w14:schemeClr w14:val="tx1"/>
            </w14:solidFill>
          </w14:textFill>
        </w:rPr>
      </w:pPr>
      <w:r>
        <w:rPr>
          <w:rFonts w:hint="default" w:ascii="宋体" w:hAnsi="宋体"/>
          <w:color w:val="000000" w:themeColor="text1"/>
          <w:highlight w:val="none"/>
          <w:lang w:val="en-US" w:eastAsia="zh-CN"/>
          <w14:textFill>
            <w14:solidFill>
              <w14:schemeClr w14:val="tx1"/>
            </w14:solidFill>
          </w14:textFill>
        </w:rPr>
        <w:t>标段划分：本次招标划分为1个标段，标段号为</w:t>
      </w:r>
      <w:r>
        <w:rPr>
          <w:rFonts w:hint="eastAsia" w:ascii="宋体" w:hAnsi="宋体"/>
          <w:color w:val="000000" w:themeColor="text1"/>
          <w:highlight w:val="none"/>
          <w:lang w:val="en-US" w:eastAsia="zh-CN"/>
          <w14:textFill>
            <w14:solidFill>
              <w14:schemeClr w14:val="tx1"/>
            </w14:solidFill>
          </w14:textFill>
        </w:rPr>
        <w:t>QXFW1。</w:t>
      </w:r>
    </w:p>
    <w:p w14:paraId="156BA14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服务期限：双方合同签订之日起，合同期限为1年。</w:t>
      </w:r>
    </w:p>
    <w:bookmarkEnd w:id="26"/>
    <w:p w14:paraId="6CD0FA99">
      <w:pPr>
        <w:keepNext w:val="0"/>
        <w:keepLines w:val="0"/>
        <w:pageBreakBefore w:val="0"/>
        <w:widowControl w:val="0"/>
        <w:tabs>
          <w:tab w:val="left" w:pos="5220"/>
          <w:tab w:val="left" w:pos="5400"/>
          <w:tab w:val="left" w:pos="5580"/>
        </w:tabs>
        <w:kinsoku/>
        <w:wordWrap/>
        <w:overflowPunct/>
        <w:topLinePunct w:val="0"/>
        <w:autoSpaceDE w:val="0"/>
        <w:autoSpaceDN w:val="0"/>
        <w:bidi w:val="0"/>
        <w:adjustRightInd w:val="0"/>
        <w:spacing w:line="312" w:lineRule="auto"/>
        <w:ind w:firstLine="422" w:firstLineChars="200"/>
        <w:jc w:val="left"/>
        <w:textAlignment w:val="auto"/>
        <w:rPr>
          <w:rFonts w:hint="eastAsia" w:ascii="宋体" w:hAnsi="宋体" w:cs="宋体"/>
          <w:color w:val="000000" w:themeColor="text1"/>
          <w:szCs w:val="21"/>
          <w:highlight w:val="none"/>
          <w14:textFill>
            <w14:solidFill>
              <w14:schemeClr w14:val="tx1"/>
            </w14:solidFill>
          </w14:textFill>
        </w:rPr>
      </w:pPr>
      <w:bookmarkStart w:id="28" w:name="_Toc482704334"/>
      <w:bookmarkStart w:id="29" w:name="_Toc21869"/>
      <w:bookmarkStart w:id="30" w:name="_Toc3005"/>
      <w:r>
        <w:rPr>
          <w:rFonts w:hint="eastAsia" w:ascii="宋体" w:hAnsi="宋体" w:cs="宋体"/>
          <w:b/>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比选申请人资格要求</w:t>
      </w:r>
      <w:bookmarkEnd w:id="28"/>
      <w:bookmarkEnd w:id="29"/>
      <w:bookmarkEnd w:id="30"/>
    </w:p>
    <w:p w14:paraId="4420C2F1">
      <w:pPr>
        <w:keepNext w:val="0"/>
        <w:keepLines w:val="0"/>
        <w:pageBreakBefore w:val="0"/>
        <w:widowControl w:val="0"/>
        <w:tabs>
          <w:tab w:val="left" w:pos="5220"/>
          <w:tab w:val="left" w:pos="5400"/>
          <w:tab w:val="left" w:pos="5580"/>
        </w:tabs>
        <w:kinsoku/>
        <w:wordWrap/>
        <w:overflowPunct/>
        <w:topLinePunct w:val="0"/>
        <w:autoSpaceDE w:val="0"/>
        <w:autoSpaceDN w:val="0"/>
        <w:bidi w:val="0"/>
        <w:adjustRightInd w:val="0"/>
        <w:spacing w:line="312" w:lineRule="auto"/>
        <w:ind w:firstLine="422" w:firstLineChars="200"/>
        <w:jc w:val="left"/>
        <w:textAlignment w:val="auto"/>
        <w:rPr>
          <w:rFonts w:hint="eastAsia" w:ascii="宋体" w:hAnsi="宋体" w:cs="宋体"/>
          <w:b/>
          <w:bCs/>
          <w:color w:val="auto"/>
          <w:szCs w:val="21"/>
          <w:highlight w:val="none"/>
        </w:rPr>
      </w:pPr>
      <w:bookmarkStart w:id="31" w:name="_Toc22280"/>
      <w:bookmarkStart w:id="32" w:name="_Toc777"/>
      <w:r>
        <w:rPr>
          <w:rFonts w:hint="eastAsia" w:ascii="宋体" w:hAnsi="宋体" w:cs="宋体"/>
          <w:b/>
          <w:bCs/>
          <w:color w:val="auto"/>
          <w:szCs w:val="21"/>
          <w:highlight w:val="none"/>
        </w:rPr>
        <w:t>3.1  本次</w:t>
      </w:r>
      <w:r>
        <w:rPr>
          <w:rFonts w:hint="eastAsia" w:ascii="宋体" w:hAnsi="宋体" w:cs="宋体"/>
          <w:b/>
          <w:bCs/>
          <w:color w:val="auto"/>
          <w:szCs w:val="21"/>
          <w:highlight w:val="none"/>
          <w:lang w:val="en-US" w:eastAsia="zh-CN"/>
        </w:rPr>
        <w:t>比选</w:t>
      </w:r>
      <w:r>
        <w:rPr>
          <w:rFonts w:hint="eastAsia" w:ascii="宋体" w:hAnsi="宋体" w:cs="宋体"/>
          <w:b/>
          <w:bCs/>
          <w:color w:val="auto"/>
          <w:szCs w:val="21"/>
          <w:highlight w:val="none"/>
        </w:rPr>
        <w:t>要求必须具备：</w:t>
      </w:r>
    </w:p>
    <w:p w14:paraId="5736F852">
      <w:pPr>
        <w:tabs>
          <w:tab w:val="left" w:pos="5220"/>
          <w:tab w:val="left" w:pos="5400"/>
          <w:tab w:val="left" w:pos="5580"/>
        </w:tabs>
        <w:adjustRightInd w:val="0"/>
        <w:spacing w:line="312" w:lineRule="auto"/>
        <w:ind w:firstLine="420" w:firstLineChars="200"/>
        <w:rPr>
          <w:rFonts w:hint="eastAsia" w:ascii="宋体" w:hAnsi="宋体" w:eastAsia="宋体" w:cs="宋体"/>
          <w:color w:val="auto"/>
          <w:kern w:val="2"/>
          <w:sz w:val="21"/>
          <w:szCs w:val="21"/>
          <w:lang w:val="en-US"/>
        </w:rPr>
      </w:pPr>
      <w:r>
        <w:rPr>
          <w:rFonts w:hint="eastAsia" w:ascii="宋体" w:hAnsi="宋体" w:cs="宋体"/>
          <w:color w:val="auto"/>
          <w:szCs w:val="21"/>
          <w:highlight w:val="none"/>
        </w:rPr>
        <w:t>3.1.1</w:t>
      </w:r>
      <w:r>
        <w:rPr>
          <w:rFonts w:hint="eastAsia" w:ascii="宋体" w:hAnsi="宋体" w:eastAsia="宋体" w:cs="宋体"/>
          <w:color w:val="auto"/>
          <w:kern w:val="2"/>
          <w:sz w:val="21"/>
          <w:szCs w:val="21"/>
          <w:lang w:val="en-US"/>
        </w:rPr>
        <w:t>具有独立法人资格，持有有效的营业执照、基本账户开户许可证或基本存款账户信息。</w:t>
      </w:r>
    </w:p>
    <w:p w14:paraId="18975627">
      <w:pPr>
        <w:keepNext w:val="0"/>
        <w:keepLines w:val="0"/>
        <w:pageBreakBefore w:val="0"/>
        <w:widowControl w:val="0"/>
        <w:tabs>
          <w:tab w:val="left" w:pos="5220"/>
          <w:tab w:val="left" w:pos="5400"/>
          <w:tab w:val="left" w:pos="5580"/>
        </w:tabs>
        <w:kinsoku/>
        <w:wordWrap/>
        <w:overflowPunct/>
        <w:topLinePunct w:val="0"/>
        <w:autoSpaceDE w:val="0"/>
        <w:autoSpaceDN w:val="0"/>
        <w:bidi w:val="0"/>
        <w:adjustRightInd w:val="0"/>
        <w:spacing w:line="312" w:lineRule="auto"/>
        <w:ind w:firstLine="420" w:firstLineChars="200"/>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3.1.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业绩要求</w:t>
      </w:r>
      <w:r>
        <w:rPr>
          <w:rFonts w:hint="eastAsia" w:ascii="宋体" w:hAnsi="宋体" w:cs="宋体"/>
          <w:color w:val="auto"/>
          <w:szCs w:val="21"/>
          <w:highlight w:val="none"/>
          <w:lang w:eastAsia="zh-CN"/>
        </w:rPr>
        <w:t>：</w:t>
      </w:r>
      <w:bookmarkStart w:id="33" w:name="OLE_LINK13"/>
      <w:r>
        <w:rPr>
          <w:rFonts w:hint="eastAsia" w:ascii="宋体" w:hAnsi="宋体" w:cs="宋体"/>
          <w:color w:val="auto"/>
          <w:szCs w:val="21"/>
          <w:highlight w:val="none"/>
          <w:lang w:eastAsia="zh-CN"/>
        </w:rPr>
        <w:t>近三年（自2022年1月1日起至今，以合同签订时间为准）至少承担过2个专业定制气象</w:t>
      </w:r>
      <w:r>
        <w:rPr>
          <w:rFonts w:hint="eastAsia" w:ascii="宋体" w:hAnsi="宋体" w:cs="宋体"/>
          <w:color w:val="auto"/>
          <w:szCs w:val="21"/>
          <w:highlight w:val="none"/>
          <w:lang w:val="en-US" w:eastAsia="zh-CN"/>
        </w:rPr>
        <w:t>的业绩材料</w:t>
      </w:r>
      <w:r>
        <w:rPr>
          <w:rFonts w:hint="eastAsia" w:ascii="宋体" w:hAnsi="宋体" w:cs="宋体"/>
          <w:color w:val="auto"/>
          <w:szCs w:val="21"/>
          <w:highlight w:val="none"/>
          <w:lang w:eastAsia="zh-CN"/>
        </w:rPr>
        <w:t>，提供影印件（黑白或彩色）作为证明材料</w:t>
      </w:r>
      <w:bookmarkEnd w:id="33"/>
      <w:r>
        <w:rPr>
          <w:rFonts w:hint="eastAsia" w:ascii="宋体" w:hAnsi="宋体" w:cs="宋体"/>
          <w:color w:val="auto"/>
          <w:szCs w:val="21"/>
          <w:highlight w:val="none"/>
          <w:lang w:eastAsia="zh-CN"/>
        </w:rPr>
        <w:t>。</w:t>
      </w:r>
    </w:p>
    <w:p w14:paraId="461F578A">
      <w:pPr>
        <w:keepNext w:val="0"/>
        <w:keepLines w:val="0"/>
        <w:pageBreakBefore w:val="0"/>
        <w:widowControl w:val="0"/>
        <w:kinsoku/>
        <w:wordWrap/>
        <w:overflowPunct/>
        <w:topLinePunct w:val="0"/>
        <w:bidi w:val="0"/>
        <w:adjustRightInd w:val="0"/>
        <w:snapToGrid w:val="0"/>
        <w:spacing w:line="312"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3.1.</w:t>
      </w:r>
      <w:r>
        <w:rPr>
          <w:rFonts w:hint="eastAsia" w:ascii="宋体" w:hAnsi="宋体"/>
          <w:color w:val="auto"/>
          <w:szCs w:val="21"/>
          <w:highlight w:val="none"/>
          <w:lang w:val="en-US" w:eastAsia="zh-CN"/>
        </w:rPr>
        <w:t>3</w:t>
      </w:r>
      <w:r>
        <w:rPr>
          <w:rFonts w:hint="eastAsia" w:ascii="宋体" w:hAnsi="宋体"/>
          <w:color w:val="auto"/>
          <w:szCs w:val="21"/>
          <w:highlight w:val="none"/>
        </w:rPr>
        <w:t>信誉要求（（1）至（</w:t>
      </w:r>
      <w:r>
        <w:rPr>
          <w:rFonts w:hint="eastAsia" w:ascii="宋体" w:hAnsi="宋体"/>
          <w:color w:val="auto"/>
          <w:szCs w:val="21"/>
          <w:highlight w:val="none"/>
          <w:lang w:val="en-US" w:eastAsia="zh-CN"/>
        </w:rPr>
        <w:t>2</w:t>
      </w:r>
      <w:r>
        <w:rPr>
          <w:rFonts w:hint="eastAsia" w:ascii="宋体" w:hAnsi="宋体"/>
          <w:color w:val="auto"/>
          <w:szCs w:val="21"/>
          <w:highlight w:val="none"/>
        </w:rPr>
        <w:t>）项以</w:t>
      </w:r>
      <w:r>
        <w:rPr>
          <w:rFonts w:hint="eastAsia" w:ascii="宋体" w:hAnsi="宋体"/>
          <w:color w:val="auto"/>
          <w:szCs w:val="21"/>
          <w:highlight w:val="none"/>
          <w:lang w:val="en-US" w:eastAsia="zh-CN"/>
        </w:rPr>
        <w:t>比选</w:t>
      </w:r>
      <w:r>
        <w:rPr>
          <w:rFonts w:ascii="宋体" w:hAnsi="宋体"/>
          <w:color w:val="auto"/>
          <w:szCs w:val="21"/>
          <w:highlight w:val="none"/>
        </w:rPr>
        <w:t>人核查的</w:t>
      </w:r>
      <w:r>
        <w:rPr>
          <w:rFonts w:hint="eastAsia" w:ascii="宋体" w:hAnsi="宋体"/>
          <w:color w:val="auto"/>
          <w:szCs w:val="21"/>
          <w:highlight w:val="none"/>
          <w:lang w:val="en-US" w:eastAsia="zh-CN"/>
        </w:rPr>
        <w:t>投标</w:t>
      </w:r>
      <w:r>
        <w:rPr>
          <w:rFonts w:ascii="宋体" w:hAnsi="宋体"/>
          <w:color w:val="auto"/>
          <w:szCs w:val="21"/>
          <w:highlight w:val="none"/>
        </w:rPr>
        <w:t>截止日</w:t>
      </w:r>
      <w:r>
        <w:rPr>
          <w:rFonts w:hint="eastAsia" w:ascii="宋体" w:hAnsi="宋体"/>
          <w:color w:val="auto"/>
          <w:szCs w:val="21"/>
          <w:highlight w:val="none"/>
          <w:lang w:val="en-US" w:eastAsia="zh-CN"/>
        </w:rPr>
        <w:t>比选申请人</w:t>
      </w:r>
      <w:r>
        <w:rPr>
          <w:rFonts w:ascii="宋体" w:hAnsi="宋体"/>
          <w:color w:val="auto"/>
          <w:szCs w:val="21"/>
          <w:highlight w:val="none"/>
        </w:rPr>
        <w:t>信息内容为准</w:t>
      </w:r>
      <w:r>
        <w:rPr>
          <w:rFonts w:hint="eastAsia" w:ascii="宋体" w:hAnsi="宋体"/>
          <w:color w:val="auto"/>
          <w:szCs w:val="21"/>
          <w:highlight w:val="none"/>
        </w:rPr>
        <w:t>）：</w:t>
      </w:r>
    </w:p>
    <w:p w14:paraId="6F5EAF54">
      <w:pPr>
        <w:keepNext w:val="0"/>
        <w:keepLines w:val="0"/>
        <w:pageBreakBefore w:val="0"/>
        <w:widowControl w:val="0"/>
        <w:kinsoku/>
        <w:wordWrap/>
        <w:overflowPunct/>
        <w:topLinePunct w:val="0"/>
        <w:bidi w:val="0"/>
        <w:adjustRightInd w:val="0"/>
        <w:snapToGrid w:val="0"/>
        <w:spacing w:line="312" w:lineRule="auto"/>
        <w:ind w:firstLine="420" w:firstLineChars="200"/>
        <w:jc w:val="left"/>
        <w:textAlignment w:val="auto"/>
        <w:rPr>
          <w:rFonts w:ascii="宋体" w:hAnsi="宋体"/>
          <w:color w:val="auto"/>
          <w:szCs w:val="21"/>
          <w:highlight w:val="none"/>
        </w:rPr>
      </w:pPr>
      <w:bookmarkStart w:id="34" w:name="OLE_LINK15"/>
      <w:r>
        <w:rPr>
          <w:rFonts w:hint="eastAsia" w:ascii="宋体" w:hAnsi="宋体"/>
          <w:color w:val="auto"/>
          <w:szCs w:val="21"/>
          <w:highlight w:val="none"/>
        </w:rPr>
        <w:t>（1）对通过“国家企业信用信息公示系统”（http://www.gsxt.gov.cn）中查询为严重违法失信企业的，不得参加</w:t>
      </w:r>
      <w:r>
        <w:rPr>
          <w:rFonts w:hint="eastAsia" w:ascii="宋体" w:hAnsi="宋体"/>
          <w:color w:val="auto"/>
          <w:szCs w:val="21"/>
          <w:highlight w:val="none"/>
          <w:lang w:val="en-US" w:eastAsia="zh-CN"/>
        </w:rPr>
        <w:t>比选</w:t>
      </w:r>
      <w:r>
        <w:rPr>
          <w:rFonts w:hint="eastAsia" w:ascii="宋体" w:hAnsi="宋体"/>
          <w:color w:val="auto"/>
          <w:szCs w:val="21"/>
          <w:highlight w:val="none"/>
        </w:rPr>
        <w:t>。（事业单位除外）</w:t>
      </w:r>
    </w:p>
    <w:p w14:paraId="31FA8616">
      <w:pPr>
        <w:keepNext w:val="0"/>
        <w:keepLines w:val="0"/>
        <w:pageBreakBefore w:val="0"/>
        <w:widowControl w:val="0"/>
        <w:kinsoku/>
        <w:wordWrap/>
        <w:overflowPunct/>
        <w:topLinePunct w:val="0"/>
        <w:bidi w:val="0"/>
        <w:adjustRightInd w:val="0"/>
        <w:snapToGrid w:val="0"/>
        <w:spacing w:line="312"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（2）对通过“信用中国”网站（http://www.creditchina.gov.cn）中查询为失信被执行人的，不得参加</w:t>
      </w:r>
      <w:r>
        <w:rPr>
          <w:rFonts w:hint="eastAsia" w:ascii="宋体" w:hAnsi="宋体"/>
          <w:color w:val="auto"/>
          <w:szCs w:val="21"/>
          <w:highlight w:val="none"/>
          <w:lang w:val="en-US" w:eastAsia="zh-CN"/>
        </w:rPr>
        <w:t>比选</w:t>
      </w:r>
      <w:r>
        <w:rPr>
          <w:rFonts w:hint="eastAsia" w:ascii="宋体" w:hAnsi="宋体"/>
          <w:color w:val="auto"/>
          <w:szCs w:val="21"/>
          <w:highlight w:val="none"/>
        </w:rPr>
        <w:t>。</w:t>
      </w:r>
    </w:p>
    <w:p w14:paraId="2BC66C8F">
      <w:pPr>
        <w:keepNext w:val="0"/>
        <w:keepLines w:val="0"/>
        <w:pageBreakBefore w:val="0"/>
        <w:widowControl w:val="0"/>
        <w:kinsoku/>
        <w:wordWrap/>
        <w:overflowPunct/>
        <w:topLinePunct w:val="0"/>
        <w:bidi w:val="0"/>
        <w:adjustRightInd w:val="0"/>
        <w:snapToGrid w:val="0"/>
        <w:spacing w:line="312"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（3）在</w:t>
      </w:r>
      <w:r>
        <w:rPr>
          <w:rFonts w:hint="eastAsia" w:ascii="宋体" w:hAnsi="宋体"/>
          <w:color w:val="auto"/>
          <w:szCs w:val="21"/>
          <w:highlight w:val="none"/>
          <w:lang w:eastAsia="zh-CN"/>
        </w:rPr>
        <w:t>2022年</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月1日</w:t>
      </w:r>
      <w:r>
        <w:rPr>
          <w:rFonts w:hint="eastAsia" w:ascii="宋体" w:hAnsi="宋体"/>
          <w:color w:val="auto"/>
          <w:szCs w:val="21"/>
          <w:highlight w:val="none"/>
        </w:rPr>
        <w:t>至本项目</w:t>
      </w:r>
      <w:r>
        <w:rPr>
          <w:rFonts w:hint="eastAsia" w:ascii="宋体" w:hAnsi="宋体"/>
          <w:color w:val="auto"/>
          <w:szCs w:val="21"/>
          <w:highlight w:val="none"/>
          <w:lang w:val="en-US" w:eastAsia="zh-CN"/>
        </w:rPr>
        <w:t>投标</w:t>
      </w:r>
      <w:r>
        <w:rPr>
          <w:rFonts w:hint="eastAsia" w:ascii="宋体" w:hAnsi="宋体"/>
          <w:color w:val="auto"/>
          <w:szCs w:val="21"/>
          <w:highlight w:val="none"/>
        </w:rPr>
        <w:t>截止日期间，</w:t>
      </w:r>
      <w:r>
        <w:rPr>
          <w:rFonts w:hint="eastAsia" w:ascii="宋体" w:hAnsi="宋体"/>
          <w:color w:val="auto"/>
          <w:szCs w:val="21"/>
          <w:highlight w:val="none"/>
          <w:lang w:val="en-US" w:eastAsia="zh-CN"/>
        </w:rPr>
        <w:t>比选申请</w:t>
      </w:r>
      <w:r>
        <w:rPr>
          <w:rFonts w:hint="eastAsia" w:ascii="宋体" w:hAnsi="宋体"/>
          <w:color w:val="auto"/>
          <w:szCs w:val="21"/>
          <w:highlight w:val="none"/>
        </w:rPr>
        <w:t>人（单位）、法定代表人被人民法院生效判决或裁定认定为行贿犯罪的（包括行贿罪、单位行贿罪、对单位行贿罪、介绍贿赂罪等），不得参加</w:t>
      </w:r>
      <w:r>
        <w:rPr>
          <w:rFonts w:hint="eastAsia" w:ascii="宋体" w:hAnsi="宋体"/>
          <w:color w:val="auto"/>
          <w:szCs w:val="21"/>
          <w:highlight w:val="none"/>
          <w:lang w:val="en-US" w:eastAsia="zh-CN"/>
        </w:rPr>
        <w:t>比选</w:t>
      </w:r>
      <w:r>
        <w:rPr>
          <w:rFonts w:hint="eastAsia" w:ascii="宋体" w:hAnsi="宋体"/>
          <w:color w:val="auto"/>
          <w:szCs w:val="21"/>
          <w:highlight w:val="none"/>
        </w:rPr>
        <w:t>。</w:t>
      </w:r>
    </w:p>
    <w:bookmarkEnd w:id="34"/>
    <w:p w14:paraId="4F2406FD">
      <w:pPr>
        <w:keepNext w:val="0"/>
        <w:keepLines w:val="0"/>
        <w:pageBreakBefore w:val="0"/>
        <w:widowControl w:val="0"/>
        <w:kinsoku/>
        <w:wordWrap/>
        <w:overflowPunct/>
        <w:topLinePunct w:val="0"/>
        <w:bidi w:val="0"/>
        <w:adjustRightInd w:val="0"/>
        <w:snapToGrid w:val="0"/>
        <w:spacing w:line="312" w:lineRule="auto"/>
        <w:ind w:firstLine="420" w:firstLineChars="200"/>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3.1.</w:t>
      </w:r>
      <w:r>
        <w:rPr>
          <w:rFonts w:hint="eastAsia" w:ascii="宋体" w:hAnsi="宋体" w:cs="宋体"/>
          <w:color w:val="000000" w:themeColor="text1"/>
          <w:kern w:val="0"/>
          <w:szCs w:val="21"/>
          <w:highlight w:val="none"/>
          <w:lang w:val="en-US" w:eastAsia="zh-CN"/>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人员、设备等方面具有相应的</w:t>
      </w:r>
      <w:r>
        <w:rPr>
          <w:rFonts w:hint="eastAsia" w:ascii="宋体" w:hAnsi="宋体" w:cs="宋体"/>
          <w:color w:val="000000" w:themeColor="text1"/>
          <w:kern w:val="0"/>
          <w:szCs w:val="21"/>
          <w:highlight w:val="none"/>
          <w:lang w:val="en-US" w:eastAsia="zh-CN"/>
          <w14:textFill>
            <w14:solidFill>
              <w14:schemeClr w14:val="tx1"/>
            </w14:solidFill>
          </w14:textFill>
        </w:rPr>
        <w:t>气象服务</w:t>
      </w:r>
      <w:r>
        <w:rPr>
          <w:rFonts w:hint="eastAsia" w:ascii="宋体" w:hAnsi="宋体" w:cs="宋体"/>
          <w:color w:val="000000" w:themeColor="text1"/>
          <w:kern w:val="0"/>
          <w:szCs w:val="21"/>
          <w:highlight w:val="none"/>
          <w14:textFill>
            <w14:solidFill>
              <w14:schemeClr w14:val="tx1"/>
            </w14:solidFill>
          </w14:textFill>
        </w:rPr>
        <w:t>服务能力</w:t>
      </w:r>
      <w:r>
        <w:rPr>
          <w:rFonts w:hint="eastAsia" w:ascii="宋体" w:hAnsi="宋体" w:cs="宋体"/>
          <w:color w:val="000000" w:themeColor="text1"/>
          <w:kern w:val="0"/>
          <w:szCs w:val="21"/>
          <w:highlight w:val="none"/>
          <w:lang w:eastAsia="zh-CN"/>
          <w14:textFill>
            <w14:solidFill>
              <w14:schemeClr w14:val="tx1"/>
            </w14:solidFill>
          </w14:textFill>
        </w:rPr>
        <w:t>。</w:t>
      </w:r>
    </w:p>
    <w:p w14:paraId="3628BA02">
      <w:pPr>
        <w:keepNext w:val="0"/>
        <w:keepLines w:val="0"/>
        <w:pageBreakBefore w:val="0"/>
        <w:widowControl w:val="0"/>
        <w:kinsoku/>
        <w:wordWrap/>
        <w:overflowPunct/>
        <w:topLinePunct w:val="0"/>
        <w:bidi w:val="0"/>
        <w:adjustRightInd w:val="0"/>
        <w:snapToGrid w:val="0"/>
        <w:spacing w:line="312" w:lineRule="auto"/>
        <w:ind w:firstLine="422"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w:t>
      </w:r>
      <w:r>
        <w:rPr>
          <w:rFonts w:ascii="宋体" w:hAnsi="宋体"/>
          <w:b/>
          <w:color w:val="000000" w:themeColor="text1"/>
          <w:szCs w:val="21"/>
          <w:highlight w:val="none"/>
          <w14:textFill>
            <w14:solidFill>
              <w14:schemeClr w14:val="tx1"/>
            </w14:solidFill>
          </w14:textFill>
        </w:rPr>
        <w:t>2</w:t>
      </w:r>
      <w:r>
        <w:rPr>
          <w:rFonts w:hint="eastAsia" w:ascii="宋体" w:hAnsi="宋体"/>
          <w:b w:val="0"/>
          <w:color w:val="000000" w:themeColor="text1"/>
          <w:szCs w:val="21"/>
          <w:highlight w:val="none"/>
          <w14:textFill>
            <w14:solidFill>
              <w14:schemeClr w14:val="tx1"/>
            </w14:solidFill>
          </w14:textFill>
        </w:rPr>
        <w:t>不接受</w:t>
      </w:r>
      <w:r>
        <w:rPr>
          <w:rFonts w:hint="eastAsia" w:ascii="宋体" w:hAnsi="宋体"/>
          <w:color w:val="000000" w:themeColor="text1"/>
          <w:szCs w:val="21"/>
          <w:highlight w:val="none"/>
          <w14:textFill>
            <w14:solidFill>
              <w14:schemeClr w14:val="tx1"/>
            </w14:solidFill>
          </w14:textFill>
        </w:rPr>
        <w:t>联合体。</w:t>
      </w:r>
    </w:p>
    <w:p w14:paraId="17209EC9">
      <w:pPr>
        <w:keepNext w:val="0"/>
        <w:keepLines w:val="0"/>
        <w:pageBreakBefore w:val="0"/>
        <w:widowControl w:val="0"/>
        <w:kinsoku/>
        <w:wordWrap/>
        <w:overflowPunct/>
        <w:topLinePunct w:val="0"/>
        <w:bidi w:val="0"/>
        <w:adjustRightInd w:val="0"/>
        <w:snapToGrid w:val="0"/>
        <w:spacing w:line="312" w:lineRule="auto"/>
        <w:ind w:firstLine="422"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3.3</w:t>
      </w:r>
      <w:r>
        <w:rPr>
          <w:rFonts w:hint="eastAsia" w:ascii="宋体" w:hAnsi="宋体"/>
          <w:color w:val="000000" w:themeColor="text1"/>
          <w:szCs w:val="21"/>
          <w:highlight w:val="none"/>
          <w14:textFill>
            <w14:solidFill>
              <w14:schemeClr w14:val="tx1"/>
            </w14:solidFill>
          </w14:textFill>
        </w:rPr>
        <w:t xml:space="preserve"> 关联关系</w:t>
      </w:r>
    </w:p>
    <w:p w14:paraId="0F05921C">
      <w:pPr>
        <w:keepNext w:val="0"/>
        <w:keepLines w:val="0"/>
        <w:pageBreakBefore w:val="0"/>
        <w:widowControl w:val="0"/>
        <w:kinsoku/>
        <w:wordWrap/>
        <w:overflowPunct/>
        <w:topLinePunct w:val="0"/>
        <w:bidi w:val="0"/>
        <w:adjustRightInd w:val="0"/>
        <w:snapToGrid w:val="0"/>
        <w:spacing w:line="312"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单位负责人为同一人或者存在控股、管理关系的不同</w:t>
      </w:r>
      <w:r>
        <w:rPr>
          <w:rFonts w:hint="eastAsia" w:ascii="宋体" w:hAnsi="宋体"/>
          <w:color w:val="000000" w:themeColor="text1"/>
          <w:szCs w:val="21"/>
          <w:highlight w:val="none"/>
          <w:lang w:val="en-US" w:eastAsia="zh-CN"/>
          <w14:textFill>
            <w14:solidFill>
              <w14:schemeClr w14:val="tx1"/>
            </w14:solidFill>
          </w14:textFill>
        </w:rPr>
        <w:t>比选申请</w:t>
      </w:r>
      <w:r>
        <w:rPr>
          <w:rFonts w:hint="eastAsia" w:ascii="宋体" w:hAnsi="宋体"/>
          <w:color w:val="000000" w:themeColor="text1"/>
          <w:szCs w:val="21"/>
          <w:highlight w:val="none"/>
          <w14:textFill>
            <w14:solidFill>
              <w14:schemeClr w14:val="tx1"/>
            </w14:solidFill>
          </w14:textFill>
        </w:rPr>
        <w:t>人，不得参加同一标段</w:t>
      </w:r>
      <w:r>
        <w:rPr>
          <w:rFonts w:hint="eastAsia" w:ascii="宋体" w:hAnsi="宋体"/>
          <w:color w:val="000000" w:themeColor="text1"/>
          <w:szCs w:val="21"/>
          <w:highlight w:val="none"/>
          <w:lang w:val="en-US" w:eastAsia="zh-CN"/>
          <w14:textFill>
            <w14:solidFill>
              <w14:schemeClr w14:val="tx1"/>
            </w14:solidFill>
          </w14:textFill>
        </w:rPr>
        <w:t>比选</w:t>
      </w:r>
      <w:r>
        <w:rPr>
          <w:rFonts w:hint="eastAsia" w:ascii="宋体" w:hAnsi="宋体"/>
          <w:color w:val="000000" w:themeColor="text1"/>
          <w:szCs w:val="21"/>
          <w:highlight w:val="none"/>
          <w14:textFill>
            <w14:solidFill>
              <w14:schemeClr w14:val="tx1"/>
            </w14:solidFill>
          </w14:textFill>
        </w:rPr>
        <w:t>。否则，相关</w:t>
      </w:r>
      <w:r>
        <w:rPr>
          <w:rFonts w:hint="eastAsia" w:ascii="宋体" w:hAnsi="宋体"/>
          <w:color w:val="000000" w:themeColor="text1"/>
          <w:szCs w:val="21"/>
          <w:highlight w:val="none"/>
          <w:lang w:val="en-US" w:eastAsia="zh-CN"/>
          <w14:textFill>
            <w14:solidFill>
              <w14:schemeClr w14:val="tx1"/>
            </w14:solidFill>
          </w14:textFill>
        </w:rPr>
        <w:t>比选申请文件</w:t>
      </w:r>
      <w:r>
        <w:rPr>
          <w:rFonts w:hint="eastAsia" w:ascii="宋体" w:hAnsi="宋体"/>
          <w:color w:val="000000" w:themeColor="text1"/>
          <w:szCs w:val="21"/>
          <w:highlight w:val="none"/>
          <w14:textFill>
            <w14:solidFill>
              <w14:schemeClr w14:val="tx1"/>
            </w14:solidFill>
          </w14:textFill>
        </w:rPr>
        <w:t xml:space="preserve">均无效。 </w:t>
      </w:r>
    </w:p>
    <w:bookmarkEnd w:id="31"/>
    <w:bookmarkEnd w:id="32"/>
    <w:p w14:paraId="7D7F756F">
      <w:pPr>
        <w:keepNext w:val="0"/>
        <w:keepLines w:val="0"/>
        <w:pageBreakBefore w:val="0"/>
        <w:widowControl w:val="0"/>
        <w:kinsoku/>
        <w:wordWrap/>
        <w:overflowPunct/>
        <w:topLinePunct w:val="0"/>
        <w:bidi w:val="0"/>
        <w:adjustRightInd w:val="0"/>
        <w:spacing w:line="312" w:lineRule="auto"/>
        <w:ind w:firstLine="422" w:firstLineChars="200"/>
        <w:textAlignment w:val="auto"/>
        <w:rPr>
          <w:rFonts w:ascii="宋体" w:hAnsi="宋体" w:cs="宋体"/>
          <w:b/>
          <w:color w:val="000000" w:themeColor="text1"/>
          <w:szCs w:val="21"/>
          <w:highlight w:val="none"/>
          <w14:textFill>
            <w14:solidFill>
              <w14:schemeClr w14:val="tx1"/>
            </w14:solidFill>
          </w14:textFill>
        </w:rPr>
      </w:pPr>
      <w:bookmarkStart w:id="35" w:name="_Toc11374"/>
      <w:bookmarkStart w:id="36" w:name="_Toc865"/>
      <w:bookmarkStart w:id="37" w:name="_Toc482704335"/>
      <w:r>
        <w:rPr>
          <w:rFonts w:ascii="宋体" w:hAnsi="宋体" w:cs="宋体"/>
          <w:b/>
          <w:color w:val="000000" w:themeColor="text1"/>
          <w:szCs w:val="21"/>
          <w:highlight w:val="none"/>
          <w14:textFill>
            <w14:solidFill>
              <w14:schemeClr w14:val="tx1"/>
            </w14:solidFill>
          </w14:textFill>
        </w:rPr>
        <w:t>4.</w:t>
      </w:r>
      <w:bookmarkEnd w:id="35"/>
      <w:bookmarkEnd w:id="36"/>
      <w:bookmarkEnd w:id="37"/>
      <w:r>
        <w:rPr>
          <w:rFonts w:hint="eastAsia" w:ascii="宋体" w:hAnsi="宋体" w:cs="宋体"/>
          <w:b/>
          <w:color w:val="000000" w:themeColor="text1"/>
          <w:szCs w:val="21"/>
          <w:highlight w:val="none"/>
          <w14:textFill>
            <w14:solidFill>
              <w14:schemeClr w14:val="tx1"/>
            </w14:solidFill>
          </w14:textFill>
        </w:rPr>
        <w:t>评标办法</w:t>
      </w:r>
    </w:p>
    <w:p w14:paraId="45691CB0">
      <w:pPr>
        <w:keepNext w:val="0"/>
        <w:keepLines w:val="0"/>
        <w:pageBreakBefore w:val="0"/>
        <w:widowControl w:val="0"/>
        <w:kinsoku/>
        <w:wordWrap/>
        <w:overflowPunct/>
        <w:topLinePunct w:val="0"/>
        <w:bidi w:val="0"/>
        <w:adjustRightInd w:val="0"/>
        <w:spacing w:line="312" w:lineRule="auto"/>
        <w:ind w:firstLine="420" w:firstLineChars="200"/>
        <w:jc w:val="left"/>
        <w:textAlignment w:val="auto"/>
        <w:rPr>
          <w:rFonts w:ascii="宋体" w:hAnsi="宋体" w:cs="宋体"/>
          <w:b/>
          <w:color w:val="000000" w:themeColor="text1"/>
          <w:szCs w:val="21"/>
          <w:highlight w:val="none"/>
          <w14:textFill>
            <w14:solidFill>
              <w14:schemeClr w14:val="tx1"/>
            </w14:solidFill>
          </w14:textFill>
        </w:rPr>
      </w:pPr>
      <w:bookmarkStart w:id="38" w:name="_Toc48646351"/>
      <w:bookmarkStart w:id="39" w:name="_Toc30997"/>
      <w:bookmarkStart w:id="40" w:name="_Toc26118"/>
      <w:bookmarkStart w:id="41" w:name="_Toc48646306"/>
      <w:r>
        <w:rPr>
          <w:rFonts w:hint="eastAsia" w:ascii="宋体" w:hAnsi="宋体" w:cs="宋体"/>
          <w:bCs/>
          <w:color w:val="000000" w:themeColor="text1"/>
          <w:szCs w:val="21"/>
          <w:highlight w:val="none"/>
          <w14:textFill>
            <w14:solidFill>
              <w14:schemeClr w14:val="tx1"/>
            </w14:solidFill>
          </w14:textFill>
        </w:rPr>
        <w:t>本次比选采用资格后审、双信封形式；</w:t>
      </w:r>
      <w:r>
        <w:rPr>
          <w:rFonts w:hint="eastAsia" w:ascii="宋体" w:hAnsi="宋体" w:eastAsia="宋体" w:cs="宋体"/>
          <w:kern w:val="2"/>
          <w:sz w:val="21"/>
          <w:szCs w:val="21"/>
          <w:lang w:val="en-US"/>
        </w:rPr>
        <w:t>评审办法采用综合评估法</w:t>
      </w:r>
      <w:r>
        <w:rPr>
          <w:rFonts w:hint="eastAsia" w:ascii="宋体" w:hAnsi="宋体" w:cs="宋体"/>
          <w:bCs/>
          <w:color w:val="000000" w:themeColor="text1"/>
          <w:szCs w:val="21"/>
          <w:highlight w:val="none"/>
          <w14:textFill>
            <w14:solidFill>
              <w14:schemeClr w14:val="tx1"/>
            </w14:solidFill>
          </w14:textFill>
        </w:rPr>
        <w:t>。</w:t>
      </w:r>
      <w:bookmarkEnd w:id="38"/>
      <w:bookmarkEnd w:id="39"/>
      <w:bookmarkEnd w:id="40"/>
      <w:bookmarkEnd w:id="41"/>
      <w:bookmarkStart w:id="42" w:name="_Toc29330"/>
      <w:bookmarkStart w:id="43" w:name="_Toc482704336"/>
      <w:bookmarkStart w:id="44" w:name="_Toc30577"/>
    </w:p>
    <w:p w14:paraId="40C3404B">
      <w:pPr>
        <w:keepNext w:val="0"/>
        <w:keepLines w:val="0"/>
        <w:pageBreakBefore w:val="0"/>
        <w:widowControl w:val="0"/>
        <w:kinsoku/>
        <w:wordWrap/>
        <w:overflowPunct/>
        <w:topLinePunct w:val="0"/>
        <w:bidi w:val="0"/>
        <w:adjustRightInd w:val="0"/>
        <w:spacing w:line="312" w:lineRule="auto"/>
        <w:ind w:firstLine="422" w:firstLineChars="200"/>
        <w:jc w:val="left"/>
        <w:textAlignment w:val="auto"/>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5.比选文件的获取</w:t>
      </w:r>
      <w:bookmarkEnd w:id="42"/>
      <w:bookmarkEnd w:id="43"/>
      <w:bookmarkEnd w:id="44"/>
    </w:p>
    <w:bookmarkEnd w:id="4"/>
    <w:p w14:paraId="6885A81E">
      <w:pPr>
        <w:keepNext w:val="0"/>
        <w:keepLines w:val="0"/>
        <w:pageBreakBefore w:val="0"/>
        <w:widowControl w:val="0"/>
        <w:kinsoku/>
        <w:wordWrap/>
        <w:overflowPunct/>
        <w:topLinePunct w:val="0"/>
        <w:bidi w:val="0"/>
        <w:adjustRightInd w:val="0"/>
        <w:spacing w:line="312" w:lineRule="auto"/>
        <w:ind w:firstLine="420" w:firstLineChars="200"/>
        <w:jc w:val="left"/>
        <w:textAlignment w:val="auto"/>
        <w:rPr>
          <w:rFonts w:hint="eastAsia" w:ascii="宋体" w:hAnsi="宋体" w:cs="宋体"/>
          <w:bCs/>
          <w:color w:val="000000" w:themeColor="text1"/>
          <w:szCs w:val="21"/>
          <w:highlight w:val="none"/>
          <w14:textFill>
            <w14:solidFill>
              <w14:schemeClr w14:val="tx1"/>
            </w14:solidFill>
          </w14:textFill>
        </w:rPr>
      </w:pPr>
      <w:bookmarkStart w:id="45" w:name="_Toc55036997"/>
      <w:bookmarkStart w:id="46" w:name="_Toc48646307"/>
      <w:bookmarkStart w:id="47" w:name="_Toc55046784"/>
      <w:bookmarkStart w:id="48" w:name="_Toc48646352"/>
      <w:bookmarkStart w:id="49" w:name="_Toc2627"/>
      <w:bookmarkStart w:id="50" w:name="_Toc482704342"/>
      <w:bookmarkStart w:id="51" w:name="_Toc482188958"/>
      <w:r>
        <w:rPr>
          <w:rFonts w:hint="default" w:ascii="宋体" w:hAnsi="宋体" w:cs="宋体"/>
          <w:bCs/>
          <w:color w:val="000000" w:themeColor="text1"/>
          <w:szCs w:val="21"/>
          <w:highlight w:val="none"/>
          <w14:textFill>
            <w14:solidFill>
              <w14:schemeClr w14:val="tx1"/>
            </w14:solidFill>
          </w14:textFill>
        </w:rPr>
        <w:t>凡有意参加比选者，请于</w:t>
      </w:r>
      <w:r>
        <w:rPr>
          <w:rFonts w:hint="eastAsia" w:ascii="宋体" w:hAnsi="宋体" w:cs="宋体"/>
          <w:bCs/>
          <w:color w:val="000000" w:themeColor="text1"/>
          <w:szCs w:val="21"/>
          <w:highlight w:val="none"/>
          <w:lang w:val="en-US" w:eastAsia="zh-CN"/>
          <w14:textFill>
            <w14:solidFill>
              <w14:schemeClr w14:val="tx1"/>
            </w14:solidFill>
          </w14:textFill>
        </w:rPr>
        <w:t>2025年6</w:t>
      </w:r>
      <w:r>
        <w:rPr>
          <w:rFonts w:hint="default" w:ascii="宋体" w:hAnsi="宋体" w:cs="宋体"/>
          <w:bCs/>
          <w:color w:val="000000" w:themeColor="text1"/>
          <w:szCs w:val="21"/>
          <w:highlight w:val="none"/>
          <w:lang w:val="en-US" w:eastAsia="zh-CN"/>
          <w14:textFill>
            <w14:solidFill>
              <w14:schemeClr w14:val="tx1"/>
            </w14:solidFill>
          </w14:textFill>
        </w:rPr>
        <w:t>月</w:t>
      </w:r>
      <w:r>
        <w:rPr>
          <w:rFonts w:hint="eastAsia" w:ascii="宋体" w:hAnsi="宋体" w:cs="宋体"/>
          <w:bCs/>
          <w:color w:val="000000" w:themeColor="text1"/>
          <w:szCs w:val="21"/>
          <w:highlight w:val="none"/>
          <w:lang w:val="en-US" w:eastAsia="zh-CN"/>
          <w14:textFill>
            <w14:solidFill>
              <w14:schemeClr w14:val="tx1"/>
            </w14:solidFill>
          </w14:textFill>
        </w:rPr>
        <w:t>4</w:t>
      </w:r>
      <w:r>
        <w:rPr>
          <w:rFonts w:hint="default" w:ascii="宋体" w:hAnsi="宋体" w:cs="宋体"/>
          <w:bCs/>
          <w:color w:val="000000" w:themeColor="text1"/>
          <w:szCs w:val="21"/>
          <w:highlight w:val="none"/>
          <w:lang w:val="en-US" w:eastAsia="zh-CN"/>
          <w14:textFill>
            <w14:solidFill>
              <w14:schemeClr w14:val="tx1"/>
            </w14:solidFill>
          </w14:textFill>
        </w:rPr>
        <w:t>日起</w:t>
      </w:r>
      <w:r>
        <w:rPr>
          <w:rFonts w:hint="default" w:ascii="宋体" w:hAnsi="宋体" w:cs="宋体"/>
          <w:bCs/>
          <w:color w:val="000000" w:themeColor="text1"/>
          <w:szCs w:val="21"/>
          <w:highlight w:val="none"/>
          <w14:textFill>
            <w14:solidFill>
              <w14:schemeClr w14:val="tx1"/>
            </w14:solidFill>
          </w14:textFill>
        </w:rPr>
        <w:t>，在</w:t>
      </w:r>
      <w:r>
        <w:rPr>
          <w:rFonts w:hint="eastAsia" w:ascii="宋体" w:hAnsi="宋体" w:cs="宋体"/>
          <w:bCs/>
          <w:color w:val="000000" w:themeColor="text1"/>
          <w:szCs w:val="21"/>
          <w:highlight w:val="none"/>
          <w:lang w:val="en-US" w:eastAsia="zh-CN"/>
          <w14:textFill>
            <w14:solidFill>
              <w14:schemeClr w14:val="tx1"/>
            </w14:solidFill>
          </w14:textFill>
        </w:rPr>
        <w:t>四川成渝高速公路股份有限公司公路运营管理三分公司</w:t>
      </w:r>
      <w:r>
        <w:rPr>
          <w:rFonts w:hint="eastAsia" w:ascii="宋体" w:hAnsi="宋体" w:cs="宋体"/>
          <w:bCs/>
          <w:color w:val="000000" w:themeColor="text1"/>
          <w:szCs w:val="21"/>
          <w:highlight w:val="none"/>
          <w14:textFill>
            <w14:solidFill>
              <w14:schemeClr w14:val="tx1"/>
            </w14:solidFill>
          </w14:textFill>
        </w:rPr>
        <w:t>网站（https://www.sccyfgs.com/）免费匿名下载比选文件。</w:t>
      </w:r>
      <w:bookmarkEnd w:id="45"/>
      <w:bookmarkEnd w:id="46"/>
      <w:bookmarkEnd w:id="47"/>
      <w:bookmarkEnd w:id="48"/>
    </w:p>
    <w:p w14:paraId="4ACF71E0">
      <w:pPr>
        <w:keepNext w:val="0"/>
        <w:keepLines w:val="0"/>
        <w:pageBreakBefore w:val="0"/>
        <w:widowControl w:val="0"/>
        <w:kinsoku/>
        <w:wordWrap/>
        <w:overflowPunct/>
        <w:topLinePunct w:val="0"/>
        <w:bidi w:val="0"/>
        <w:adjustRightInd w:val="0"/>
        <w:spacing w:line="312" w:lineRule="auto"/>
        <w:ind w:firstLine="422" w:firstLineChars="200"/>
        <w:jc w:val="left"/>
        <w:textAlignment w:val="auto"/>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6.比选申请文件递交及相关事宜</w:t>
      </w:r>
    </w:p>
    <w:p w14:paraId="2B8E74D4">
      <w:pPr>
        <w:keepNext w:val="0"/>
        <w:keepLines w:val="0"/>
        <w:pageBreakBefore w:val="0"/>
        <w:widowControl w:val="0"/>
        <w:kinsoku/>
        <w:wordWrap/>
        <w:overflowPunct/>
        <w:topLinePunct w:val="0"/>
        <w:bidi w:val="0"/>
        <w:adjustRightInd w:val="0"/>
        <w:spacing w:line="312" w:lineRule="auto"/>
        <w:ind w:firstLine="422" w:firstLineChars="200"/>
        <w:textAlignment w:val="auto"/>
        <w:rPr>
          <w:rFonts w:ascii="宋体" w:hAnsi="宋体" w:cs="宋体"/>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6.1</w:t>
      </w:r>
      <w:r>
        <w:rPr>
          <w:rFonts w:ascii="宋体" w:hAnsi="宋体" w:cs="宋体"/>
          <w:color w:val="000000" w:themeColor="text1"/>
          <w:szCs w:val="21"/>
          <w:highlight w:val="none"/>
          <w14:textFill>
            <w14:solidFill>
              <w14:schemeClr w14:val="tx1"/>
            </w14:solidFill>
          </w14:textFill>
        </w:rPr>
        <w:t>现场踏勘及比选预备会</w:t>
      </w:r>
    </w:p>
    <w:p w14:paraId="11552C7E">
      <w:pPr>
        <w:keepNext w:val="0"/>
        <w:keepLines w:val="0"/>
        <w:pageBreakBefore w:val="0"/>
        <w:widowControl w:val="0"/>
        <w:kinsoku/>
        <w:wordWrap/>
        <w:overflowPunct/>
        <w:topLinePunct w:val="0"/>
        <w:bidi w:val="0"/>
        <w:adjustRightInd w:val="0"/>
        <w:spacing w:line="312"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现场踏勘：比选人</w:t>
      </w:r>
      <w:r>
        <w:rPr>
          <w:rFonts w:ascii="宋体" w:hAnsi="宋体" w:cs="宋体"/>
          <w:color w:val="000000" w:themeColor="text1"/>
          <w:szCs w:val="21"/>
          <w:highlight w:val="none"/>
          <w14:textFill>
            <w14:solidFill>
              <w14:schemeClr w14:val="tx1"/>
            </w14:solidFill>
          </w14:textFill>
        </w:rPr>
        <w:t>不组织</w:t>
      </w:r>
      <w:r>
        <w:rPr>
          <w:rFonts w:hint="eastAsia" w:ascii="宋体" w:hAnsi="宋体" w:cs="宋体"/>
          <w:color w:val="000000" w:themeColor="text1"/>
          <w:szCs w:val="21"/>
          <w:highlight w:val="none"/>
          <w14:textFill>
            <w14:solidFill>
              <w14:schemeClr w14:val="tx1"/>
            </w14:solidFill>
          </w14:textFill>
        </w:rPr>
        <w:t>，由比选申请人自行组织前往，比选申请人自行负责考察过程中的交通、安全以及相关费用。</w:t>
      </w:r>
    </w:p>
    <w:p w14:paraId="7F6BC2F7">
      <w:pPr>
        <w:keepNext w:val="0"/>
        <w:keepLines w:val="0"/>
        <w:pageBreakBefore w:val="0"/>
        <w:widowControl w:val="0"/>
        <w:kinsoku/>
        <w:wordWrap/>
        <w:overflowPunct/>
        <w:topLinePunct w:val="0"/>
        <w:bidi w:val="0"/>
        <w:spacing w:line="312" w:lineRule="auto"/>
        <w:ind w:firstLine="422" w:firstLineChars="200"/>
        <w:textAlignment w:val="auto"/>
        <w:rPr>
          <w:rFonts w:ascii="宋体" w:hAnsi="宋体" w:cs="宋体"/>
          <w:color w:val="000000" w:themeColor="text1"/>
          <w:kern w:val="0"/>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6.2</w:t>
      </w:r>
      <w:r>
        <w:rPr>
          <w:rFonts w:hint="eastAsia" w:ascii="宋体" w:hAnsi="宋体" w:cs="宋体"/>
          <w:color w:val="000000" w:themeColor="text1"/>
          <w:szCs w:val="21"/>
          <w:highlight w:val="none"/>
          <w14:textFill>
            <w14:solidFill>
              <w14:schemeClr w14:val="tx1"/>
            </w14:solidFill>
          </w14:textFill>
        </w:rPr>
        <w:t>比选申请文件的送交时间为</w:t>
      </w:r>
      <w:r>
        <w:rPr>
          <w:rFonts w:hint="eastAsia" w:ascii="宋体" w:hAnsi="宋体" w:cs="宋体"/>
          <w:color w:val="000000" w:themeColor="text1"/>
          <w:szCs w:val="21"/>
          <w:highlight w:val="none"/>
          <w:u w:val="single"/>
          <w:lang w:val="en-US" w:eastAsia="zh-CN"/>
          <w14:textFill>
            <w14:solidFill>
              <w14:schemeClr w14:val="tx1"/>
            </w14:solidFill>
          </w14:textFill>
        </w:rPr>
        <w:t>2025</w:t>
      </w:r>
      <w:r>
        <w:rPr>
          <w:rFonts w:hint="eastAsia" w:ascii="宋体" w:hAnsi="宋体" w:cs="Times New Roman"/>
          <w:b w:val="0"/>
          <w:color w:val="000000" w:themeColor="text1"/>
          <w:sz w:val="21"/>
          <w:szCs w:val="21"/>
          <w:highlight w:val="none"/>
          <w:u w:val="single"/>
          <w:lang w:val="en-US" w:eastAsia="zh-CN"/>
          <w14:textFill>
            <w14:solidFill>
              <w14:schemeClr w14:val="tx1"/>
            </w14:solidFill>
          </w14:textFill>
        </w:rPr>
        <w:t xml:space="preserve">年 6 月 9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上午</w:t>
      </w:r>
      <w:r>
        <w:rPr>
          <w:rFonts w:hint="eastAsia" w:ascii="宋体" w:hAnsi="宋体" w:cs="Times New Roman"/>
          <w:b w:val="0"/>
          <w:color w:val="000000" w:themeColor="text1"/>
          <w:sz w:val="21"/>
          <w:szCs w:val="21"/>
          <w:highlight w:val="none"/>
          <w:u w:val="single"/>
          <w:lang w:val="en-US" w:eastAsia="zh-CN"/>
          <w14:textFill>
            <w14:solidFill>
              <w14:schemeClr w14:val="tx1"/>
            </w14:solidFill>
          </w14:textFill>
        </w:rPr>
        <w:t xml:space="preserve"> 9时00分（北京时间）</w:t>
      </w:r>
      <w:r>
        <w:rPr>
          <w:rFonts w:hint="eastAsia" w:ascii="宋体" w:hAnsi="宋体" w:cs="宋体"/>
          <w:color w:val="000000" w:themeColor="text1"/>
          <w:szCs w:val="21"/>
          <w:highlight w:val="none"/>
          <w14:textFill>
            <w14:solidFill>
              <w14:schemeClr w14:val="tx1"/>
            </w14:solidFill>
          </w14:textFill>
        </w:rPr>
        <w:t>；截止时间为</w:t>
      </w:r>
      <w:r>
        <w:rPr>
          <w:rFonts w:hint="eastAsia" w:ascii="宋体" w:hAnsi="宋体" w:cs="宋体"/>
          <w:color w:val="000000" w:themeColor="text1"/>
          <w:szCs w:val="21"/>
          <w:highlight w:val="none"/>
          <w:u w:val="single"/>
          <w:lang w:val="en-US" w:eastAsia="zh-CN"/>
          <w14:textFill>
            <w14:solidFill>
              <w14:schemeClr w14:val="tx1"/>
            </w14:solidFill>
          </w14:textFill>
        </w:rPr>
        <w:t>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6 </w:t>
      </w:r>
      <w:r>
        <w:rPr>
          <w:rFonts w:hint="eastAsia" w:ascii="宋体" w:hAnsi="宋体" w:cs="Times New Roman"/>
          <w:b w:val="0"/>
          <w:color w:val="000000" w:themeColor="text1"/>
          <w:sz w:val="21"/>
          <w:szCs w:val="21"/>
          <w:highlight w:val="none"/>
          <w:u w:val="single"/>
          <w:lang w:val="en-US" w:eastAsia="zh-CN"/>
          <w14:textFill>
            <w14:solidFill>
              <w14:schemeClr w14:val="tx1"/>
            </w14:solidFill>
          </w14:textFill>
        </w:rPr>
        <w:t>月  9 日 10 时 00 分</w:t>
      </w:r>
      <w:r>
        <w:rPr>
          <w:rFonts w:hint="eastAsia" w:ascii="宋体" w:hAnsi="宋体" w:cs="宋体"/>
          <w:color w:val="000000" w:themeColor="text1"/>
          <w:szCs w:val="21"/>
          <w:highlight w:val="none"/>
          <w14:textFill>
            <w14:solidFill>
              <w14:schemeClr w14:val="tx1"/>
            </w14:solidFill>
          </w14:textFill>
        </w:rPr>
        <w:t>（北京时间），比选申请人必须将按要求密封完好的比选申请文件以面交方式送达比选人指定地点：</w:t>
      </w:r>
      <w:r>
        <w:rPr>
          <w:rFonts w:hint="eastAsia" w:ascii="宋体" w:hAnsi="宋体" w:cs="宋体"/>
          <w:b/>
          <w:szCs w:val="21"/>
          <w:highlight w:val="none"/>
          <w:u w:val="single"/>
        </w:rPr>
        <w:t>四川</w:t>
      </w:r>
      <w:r>
        <w:rPr>
          <w:rFonts w:hint="eastAsia" w:ascii="宋体" w:hAnsi="宋体" w:cs="宋体"/>
          <w:b/>
          <w:szCs w:val="21"/>
          <w:highlight w:val="none"/>
          <w:u w:val="single"/>
          <w:lang w:val="en-US" w:eastAsia="zh-CN"/>
        </w:rPr>
        <w:t>成渝高速公路股份有限公司公路运营管理三分公司208</w:t>
      </w:r>
      <w:r>
        <w:rPr>
          <w:rFonts w:ascii="宋体" w:hAnsi="宋体" w:cs="宋体"/>
          <w:b/>
          <w:color w:val="000000" w:themeColor="text1"/>
          <w:szCs w:val="21"/>
          <w:highlight w:val="none"/>
          <w:u w:val="single"/>
          <w14:textFill>
            <w14:solidFill>
              <w14:schemeClr w14:val="tx1"/>
            </w14:solidFill>
          </w14:textFill>
        </w:rPr>
        <w:t>会议室</w:t>
      </w:r>
      <w:r>
        <w:rPr>
          <w:rFonts w:hint="eastAsia" w:ascii="宋体" w:hAnsi="宋体" w:cs="宋体"/>
          <w:b/>
          <w:szCs w:val="21"/>
          <w:highlight w:val="none"/>
          <w:u w:val="single"/>
          <w:lang w:val="en-US" w:eastAsia="zh-CN"/>
        </w:rPr>
        <w:t>（四川省成都市武侯区益新大道2号）</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kern w:val="0"/>
          <w:szCs w:val="21"/>
          <w:highlight w:val="none"/>
          <w14:textFill>
            <w14:solidFill>
              <w14:schemeClr w14:val="tx1"/>
            </w14:solidFill>
          </w14:textFill>
        </w:rPr>
        <w:t>逾期送达的或者未送达指定地点的</w:t>
      </w:r>
      <w:r>
        <w:rPr>
          <w:rFonts w:hint="eastAsia" w:ascii="宋体" w:hAnsi="宋体" w:cs="宋体"/>
          <w:color w:val="000000" w:themeColor="text1"/>
          <w:kern w:val="0"/>
          <w:szCs w:val="21"/>
          <w:highlight w:val="none"/>
          <w14:textFill>
            <w14:solidFill>
              <w14:schemeClr w14:val="tx1"/>
            </w14:solidFill>
          </w14:textFill>
        </w:rPr>
        <w:t>比选申请</w:t>
      </w:r>
      <w:r>
        <w:rPr>
          <w:rFonts w:ascii="宋体" w:hAnsi="宋体" w:cs="宋体"/>
          <w:color w:val="000000" w:themeColor="text1"/>
          <w:kern w:val="0"/>
          <w:szCs w:val="21"/>
          <w:highlight w:val="none"/>
          <w14:textFill>
            <w14:solidFill>
              <w14:schemeClr w14:val="tx1"/>
            </w14:solidFill>
          </w14:textFill>
        </w:rPr>
        <w:t>文件，</w:t>
      </w:r>
      <w:r>
        <w:rPr>
          <w:rFonts w:hint="eastAsia" w:ascii="宋体" w:hAnsi="宋体" w:cs="宋体"/>
          <w:color w:val="000000" w:themeColor="text1"/>
          <w:kern w:val="0"/>
          <w:szCs w:val="21"/>
          <w:highlight w:val="none"/>
          <w14:textFill>
            <w14:solidFill>
              <w14:schemeClr w14:val="tx1"/>
            </w14:solidFill>
          </w14:textFill>
        </w:rPr>
        <w:t>比选</w:t>
      </w:r>
      <w:r>
        <w:rPr>
          <w:rFonts w:ascii="宋体" w:hAnsi="宋体" w:cs="宋体"/>
          <w:color w:val="000000" w:themeColor="text1"/>
          <w:kern w:val="0"/>
          <w:szCs w:val="21"/>
          <w:highlight w:val="none"/>
          <w14:textFill>
            <w14:solidFill>
              <w14:schemeClr w14:val="tx1"/>
            </w14:solidFill>
          </w14:textFill>
        </w:rPr>
        <w:t>人</w:t>
      </w:r>
      <w:r>
        <w:rPr>
          <w:rFonts w:hint="eastAsia" w:ascii="宋体" w:hAnsi="宋体" w:cs="宋体"/>
          <w:color w:val="000000" w:themeColor="text1"/>
          <w:kern w:val="0"/>
          <w:szCs w:val="21"/>
          <w:highlight w:val="none"/>
          <w14:textFill>
            <w14:solidFill>
              <w14:schemeClr w14:val="tx1"/>
            </w14:solidFill>
          </w14:textFill>
        </w:rPr>
        <w:t>将</w:t>
      </w:r>
      <w:r>
        <w:rPr>
          <w:rFonts w:ascii="宋体" w:hAnsi="宋体" w:cs="宋体"/>
          <w:color w:val="000000" w:themeColor="text1"/>
          <w:kern w:val="0"/>
          <w:szCs w:val="21"/>
          <w:highlight w:val="none"/>
          <w14:textFill>
            <w14:solidFill>
              <w14:schemeClr w14:val="tx1"/>
            </w14:solidFill>
          </w14:textFill>
        </w:rPr>
        <w:t>不予受理。</w:t>
      </w:r>
    </w:p>
    <w:p w14:paraId="7040A0CC">
      <w:pPr>
        <w:keepNext w:val="0"/>
        <w:keepLines w:val="0"/>
        <w:pageBreakBefore w:val="0"/>
        <w:widowControl w:val="0"/>
        <w:tabs>
          <w:tab w:val="left" w:pos="0"/>
        </w:tabs>
        <w:kinsoku/>
        <w:wordWrap/>
        <w:overflowPunct/>
        <w:topLinePunct w:val="0"/>
        <w:bidi w:val="0"/>
        <w:spacing w:line="312" w:lineRule="auto"/>
        <w:ind w:firstLine="426" w:firstLineChars="202"/>
        <w:textAlignment w:val="auto"/>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7.开标</w:t>
      </w:r>
    </w:p>
    <w:p w14:paraId="02E80EAA">
      <w:pPr>
        <w:pStyle w:val="56"/>
        <w:keepNext w:val="0"/>
        <w:keepLines w:val="0"/>
        <w:pageBreakBefore w:val="0"/>
        <w:widowControl w:val="0"/>
        <w:kinsoku/>
        <w:wordWrap/>
        <w:overflowPunct/>
        <w:topLinePunct w:val="0"/>
        <w:bidi w:val="0"/>
        <w:spacing w:line="312" w:lineRule="auto"/>
        <w:ind w:left="0" w:leftChars="0" w:firstLine="0" w:firstLineChars="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比选</w:t>
      </w:r>
      <w:r>
        <w:rPr>
          <w:rFonts w:ascii="宋体" w:hAnsi="宋体" w:cs="宋体"/>
          <w:color w:val="000000" w:themeColor="text1"/>
          <w:szCs w:val="21"/>
          <w:highlight w:val="none"/>
          <w14:textFill>
            <w14:solidFill>
              <w14:schemeClr w14:val="tx1"/>
            </w14:solidFill>
          </w14:textFill>
        </w:rPr>
        <w:t>人定于</w:t>
      </w:r>
      <w:r>
        <w:rPr>
          <w:rFonts w:hint="eastAsia" w:ascii="宋体" w:hAnsi="宋体" w:cs="宋体"/>
          <w:color w:val="000000" w:themeColor="text1"/>
          <w:szCs w:val="21"/>
          <w:highlight w:val="none"/>
          <w14:textFill>
            <w14:solidFill>
              <w14:schemeClr w14:val="tx1"/>
            </w14:solidFill>
          </w14:textFill>
        </w:rPr>
        <w:t>比选申请</w:t>
      </w:r>
      <w:r>
        <w:rPr>
          <w:rFonts w:ascii="宋体" w:hAnsi="宋体" w:cs="宋体"/>
          <w:color w:val="000000" w:themeColor="text1"/>
          <w:szCs w:val="21"/>
          <w:highlight w:val="none"/>
          <w14:textFill>
            <w14:solidFill>
              <w14:schemeClr w14:val="tx1"/>
            </w14:solidFill>
          </w14:textFill>
        </w:rPr>
        <w:t>文件送交截止时间的同一时间、同一地址举行公开开标，</w:t>
      </w:r>
      <w:r>
        <w:rPr>
          <w:rFonts w:hint="eastAsia" w:ascii="宋体" w:hAnsi="宋体" w:cs="宋体"/>
          <w:color w:val="000000" w:themeColor="text1"/>
          <w:szCs w:val="21"/>
          <w:highlight w:val="none"/>
          <w14:textFill>
            <w14:solidFill>
              <w14:schemeClr w14:val="tx1"/>
            </w14:solidFill>
          </w14:textFill>
        </w:rPr>
        <w:t>比选申请</w:t>
      </w:r>
      <w:r>
        <w:rPr>
          <w:rFonts w:ascii="宋体" w:hAnsi="宋体" w:cs="宋体"/>
          <w:color w:val="000000" w:themeColor="text1"/>
          <w:szCs w:val="21"/>
          <w:highlight w:val="none"/>
          <w14:textFill>
            <w14:solidFill>
              <w14:schemeClr w14:val="tx1"/>
            </w14:solidFill>
          </w14:textFill>
        </w:rPr>
        <w:t>人应派代表出席并签认开标结果。</w:t>
      </w:r>
    </w:p>
    <w:p w14:paraId="007D8139">
      <w:pPr>
        <w:keepNext w:val="0"/>
        <w:keepLines w:val="0"/>
        <w:pageBreakBefore w:val="0"/>
        <w:widowControl w:val="0"/>
        <w:kinsoku/>
        <w:wordWrap/>
        <w:overflowPunct/>
        <w:topLinePunct w:val="0"/>
        <w:bidi w:val="0"/>
        <w:adjustRightInd w:val="0"/>
        <w:spacing w:line="312" w:lineRule="auto"/>
        <w:ind w:firstLine="422" w:firstLineChars="200"/>
        <w:jc w:val="left"/>
        <w:textAlignment w:val="auto"/>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8.公告发布</w:t>
      </w:r>
    </w:p>
    <w:p w14:paraId="2D09347D">
      <w:pPr>
        <w:keepNext w:val="0"/>
        <w:keepLines w:val="0"/>
        <w:pageBreakBefore w:val="0"/>
        <w:widowControl w:val="0"/>
        <w:kinsoku/>
        <w:wordWrap/>
        <w:overflowPunct/>
        <w:topLinePunct w:val="0"/>
        <w:bidi w:val="0"/>
        <w:adjustRightInd w:val="0"/>
        <w:spacing w:line="312"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本次比选公告的发布媒体为</w:t>
      </w:r>
      <w:r>
        <w:rPr>
          <w:rFonts w:hint="eastAsia" w:ascii="宋体" w:hAnsi="宋体" w:cs="宋体"/>
          <w:b w:val="0"/>
          <w:color w:val="000000" w:themeColor="text1"/>
          <w:sz w:val="21"/>
          <w:szCs w:val="21"/>
          <w:highlight w:val="none"/>
          <w:lang w:val="en-US" w:eastAsia="zh-CN"/>
          <w14:textFill>
            <w14:solidFill>
              <w14:schemeClr w14:val="tx1"/>
            </w14:solidFill>
          </w14:textFill>
        </w:rPr>
        <w:t>四川成渝高速公路股份有限公司公路运营管理三分公司</w:t>
      </w:r>
      <w:r>
        <w:rPr>
          <w:rFonts w:hint="eastAsia" w:ascii="宋体" w:hAnsi="宋体" w:cs="宋体"/>
          <w:b w:val="0"/>
          <w:color w:val="000000" w:themeColor="text1"/>
          <w:sz w:val="21"/>
          <w:szCs w:val="21"/>
          <w:highlight w:val="none"/>
          <w14:textFill>
            <w14:solidFill>
              <w14:schemeClr w14:val="tx1"/>
            </w14:solidFill>
          </w14:textFill>
        </w:rPr>
        <w:t>网站（</w:t>
      </w:r>
      <w:r>
        <w:rPr>
          <w:rFonts w:hint="eastAsia" w:ascii="宋体" w:hAnsi="宋体" w:cs="宋体"/>
          <w:bCs/>
          <w:color w:val="000000" w:themeColor="text1"/>
          <w:szCs w:val="21"/>
          <w:highlight w:val="none"/>
          <w14:textFill>
            <w14:solidFill>
              <w14:schemeClr w14:val="tx1"/>
            </w14:solidFill>
          </w14:textFill>
        </w:rPr>
        <w:t>https://www.sccyfgs.com/</w:t>
      </w:r>
      <w:r>
        <w:rPr>
          <w:rFonts w:hint="eastAsia" w:ascii="宋体" w:hAnsi="宋体" w:cs="宋体"/>
          <w:b w:val="0"/>
          <w:color w:val="000000" w:themeColor="text1"/>
          <w:sz w:val="2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w:t>
      </w:r>
    </w:p>
    <w:p w14:paraId="6F0227DB">
      <w:pPr>
        <w:keepNext w:val="0"/>
        <w:keepLines w:val="0"/>
        <w:pageBreakBefore w:val="0"/>
        <w:widowControl w:val="0"/>
        <w:kinsoku/>
        <w:wordWrap/>
        <w:overflowPunct/>
        <w:topLinePunct w:val="0"/>
        <w:bidi w:val="0"/>
        <w:adjustRightInd w:val="0"/>
        <w:spacing w:line="312" w:lineRule="auto"/>
        <w:ind w:firstLine="422" w:firstLineChars="200"/>
        <w:jc w:val="left"/>
        <w:textAlignment w:val="auto"/>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9.</w:t>
      </w:r>
      <w:r>
        <w:rPr>
          <w:rFonts w:hint="eastAsia" w:ascii="宋体" w:hAnsi="宋体" w:cs="宋体"/>
          <w:b/>
          <w:color w:val="000000" w:themeColor="text1"/>
          <w:szCs w:val="21"/>
          <w:highlight w:val="none"/>
          <w14:textFill>
            <w14:solidFill>
              <w14:schemeClr w14:val="tx1"/>
            </w14:solidFill>
          </w14:textFill>
        </w:rPr>
        <w:t>联系方式</w:t>
      </w:r>
    </w:p>
    <w:p w14:paraId="7AFDDD08">
      <w:pPr>
        <w:keepNext w:val="0"/>
        <w:keepLines w:val="0"/>
        <w:pageBreakBefore w:val="0"/>
        <w:widowControl w:val="0"/>
        <w:kinsoku/>
        <w:wordWrap/>
        <w:overflowPunct/>
        <w:topLinePunct w:val="0"/>
        <w:bidi w:val="0"/>
        <w:adjustRightInd w:val="0"/>
        <w:spacing w:line="312" w:lineRule="auto"/>
        <w:ind w:firstLine="420" w:firstLineChars="200"/>
        <w:textAlignment w:val="auto"/>
        <w:rPr>
          <w:rFonts w:hint="eastAsia" w:ascii="宋体" w:hAnsi="宋体" w:eastAsia="宋体" w:cs="宋体"/>
          <w:color w:val="auto"/>
          <w:spacing w:val="-3"/>
          <w:sz w:val="21"/>
          <w:szCs w:val="21"/>
          <w:lang w:val="en-US" w:eastAsia="zh-CN"/>
        </w:rPr>
      </w:pPr>
      <w:r>
        <w:rPr>
          <w:rFonts w:hint="eastAsia" w:ascii="宋体" w:hAnsi="宋体" w:cs="宋体"/>
          <w:color w:val="000000" w:themeColor="text1"/>
          <w:szCs w:val="21"/>
          <w:highlight w:val="none"/>
          <w14:textFill>
            <w14:solidFill>
              <w14:schemeClr w14:val="tx1"/>
            </w14:solidFill>
          </w14:textFill>
        </w:rPr>
        <w:t>比选人：</w:t>
      </w:r>
      <w:r>
        <w:rPr>
          <w:rFonts w:hint="eastAsia" w:ascii="宋体" w:hAnsi="宋体" w:eastAsia="宋体" w:cs="宋体"/>
          <w:color w:val="auto"/>
          <w:spacing w:val="-3"/>
          <w:sz w:val="21"/>
          <w:szCs w:val="21"/>
          <w:lang w:val="en-US" w:eastAsia="zh-CN"/>
        </w:rPr>
        <w:t>四川成渝高速公路股份有限公司公路运营管理三分公司</w:t>
      </w:r>
    </w:p>
    <w:p w14:paraId="65AA6361">
      <w:pPr>
        <w:keepNext w:val="0"/>
        <w:keepLines w:val="0"/>
        <w:pageBreakBefore w:val="0"/>
        <w:widowControl w:val="0"/>
        <w:kinsoku/>
        <w:wordWrap/>
        <w:overflowPunct/>
        <w:topLinePunct w:val="0"/>
        <w:bidi w:val="0"/>
        <w:adjustRightInd w:val="0"/>
        <w:spacing w:line="312"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w:t>
      </w:r>
      <w:r>
        <w:rPr>
          <w:rFonts w:hint="eastAsia" w:ascii="宋体" w:hAnsi="宋体" w:cs="宋体"/>
          <w:szCs w:val="21"/>
        </w:rPr>
        <w:t>四川省成都市</w:t>
      </w:r>
      <w:r>
        <w:rPr>
          <w:rFonts w:hint="eastAsia" w:ascii="宋体" w:hAnsi="宋体" w:cs="宋体"/>
          <w:szCs w:val="21"/>
          <w:lang w:val="en-US" w:eastAsia="zh-CN"/>
        </w:rPr>
        <w:t>武侯区益新大道2号</w:t>
      </w:r>
    </w:p>
    <w:p w14:paraId="2AE7EDE8">
      <w:pPr>
        <w:keepNext w:val="0"/>
        <w:keepLines w:val="0"/>
        <w:pageBreakBefore w:val="0"/>
        <w:widowControl w:val="0"/>
        <w:kinsoku/>
        <w:wordWrap/>
        <w:overflowPunct/>
        <w:topLinePunct w:val="0"/>
        <w:bidi w:val="0"/>
        <w:adjustRightInd w:val="0"/>
        <w:spacing w:line="312" w:lineRule="auto"/>
        <w:ind w:firstLine="420" w:firstLineChars="200"/>
        <w:textAlignment w:val="auto"/>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邮政编码：</w:t>
      </w:r>
      <w:r>
        <w:rPr>
          <w:rFonts w:ascii="宋体" w:hAnsi="宋体" w:cs="宋体"/>
          <w:kern w:val="0"/>
          <w:szCs w:val="21"/>
        </w:rPr>
        <w:t>6100</w:t>
      </w:r>
      <w:r>
        <w:rPr>
          <w:rFonts w:hint="eastAsia" w:ascii="宋体" w:hAnsi="宋体" w:cs="宋体"/>
          <w:kern w:val="0"/>
          <w:szCs w:val="21"/>
          <w:lang w:val="en-US" w:eastAsia="zh-CN"/>
        </w:rPr>
        <w:t>00</w:t>
      </w:r>
    </w:p>
    <w:p w14:paraId="399597B2">
      <w:pPr>
        <w:keepNext w:val="0"/>
        <w:keepLines w:val="0"/>
        <w:pageBreakBefore w:val="0"/>
        <w:widowControl w:val="0"/>
        <w:kinsoku/>
        <w:wordWrap/>
        <w:overflowPunct/>
        <w:topLinePunct w:val="0"/>
        <w:bidi w:val="0"/>
        <w:adjustRightInd w:val="0"/>
        <w:spacing w:line="312"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r>
        <w:rPr>
          <w:rFonts w:hint="eastAsia" w:ascii="宋体" w:hAnsi="宋体" w:cs="宋体"/>
          <w:color w:val="000000" w:themeColor="text1"/>
          <w:kern w:val="0"/>
          <w:szCs w:val="21"/>
          <w:highlight w:val="none"/>
          <w:lang w:val="en-US" w:eastAsia="zh-CN"/>
          <w14:textFill>
            <w14:solidFill>
              <w14:schemeClr w14:val="tx1"/>
            </w14:solidFill>
          </w14:textFill>
        </w:rPr>
        <w:t>李</w:t>
      </w:r>
      <w:r>
        <w:rPr>
          <w:rFonts w:hint="eastAsia" w:ascii="宋体" w:hAnsi="宋体" w:cs="宋体"/>
          <w:color w:val="000000" w:themeColor="text1"/>
          <w:kern w:val="0"/>
          <w:szCs w:val="21"/>
          <w:highlight w:val="none"/>
          <w14:textFill>
            <w14:solidFill>
              <w14:schemeClr w14:val="tx1"/>
            </w14:solidFill>
          </w14:textFill>
        </w:rPr>
        <w:t>女士</w:t>
      </w:r>
    </w:p>
    <w:p w14:paraId="54D97B05">
      <w:pPr>
        <w:keepNext w:val="0"/>
        <w:keepLines w:val="0"/>
        <w:pageBreakBefore w:val="0"/>
        <w:widowControl w:val="0"/>
        <w:kinsoku/>
        <w:wordWrap/>
        <w:overflowPunct/>
        <w:topLinePunct w:val="0"/>
        <w:bidi w:val="0"/>
        <w:adjustRightInd w:val="0"/>
        <w:spacing w:line="312" w:lineRule="auto"/>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r>
        <w:rPr>
          <w:rFonts w:hint="eastAsia" w:ascii="宋体" w:hAnsi="宋体" w:cs="宋体"/>
          <w:szCs w:val="21"/>
        </w:rPr>
        <w:t>028</w:t>
      </w:r>
      <w:r>
        <w:rPr>
          <w:rFonts w:hint="eastAsia" w:ascii="宋体" w:hAnsi="宋体" w:cs="宋体"/>
          <w:szCs w:val="21"/>
          <w:lang w:val="en-US" w:eastAsia="zh-CN"/>
        </w:rPr>
        <w:t>-</w:t>
      </w:r>
      <w:r>
        <w:rPr>
          <w:rFonts w:hint="eastAsia" w:ascii="宋体" w:hAnsi="宋体" w:cs="宋体"/>
          <w:szCs w:val="21"/>
        </w:rPr>
        <w:t>85136166</w:t>
      </w:r>
    </w:p>
    <w:p w14:paraId="70E8484F">
      <w:pPr>
        <w:pStyle w:val="56"/>
        <w:keepNext w:val="0"/>
        <w:keepLines w:val="0"/>
        <w:pageBreakBefore w:val="0"/>
        <w:widowControl w:val="0"/>
        <w:kinsoku/>
        <w:wordWrap/>
        <w:overflowPunct/>
        <w:topLinePunct w:val="0"/>
        <w:bidi w:val="0"/>
        <w:spacing w:line="312" w:lineRule="auto"/>
        <w:ind w:firstLine="0" w:firstLineChars="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传真：028-85150542</w:t>
      </w:r>
    </w:p>
    <w:p w14:paraId="77142F93">
      <w:pPr>
        <w:keepNext w:val="0"/>
        <w:keepLines w:val="0"/>
        <w:pageBreakBefore w:val="0"/>
        <w:widowControl w:val="0"/>
        <w:kinsoku/>
        <w:wordWrap/>
        <w:overflowPunct/>
        <w:topLinePunct w:val="0"/>
        <w:bidi w:val="0"/>
        <w:adjustRightInd w:val="0"/>
        <w:spacing w:line="312" w:lineRule="auto"/>
        <w:ind w:firstLine="420" w:firstLineChars="200"/>
        <w:textAlignment w:val="auto"/>
        <w:rPr>
          <w:rFonts w:ascii="宋体" w:hAnsi="宋体" w:cs="宋体"/>
          <w:color w:val="000000" w:themeColor="text1"/>
          <w:szCs w:val="21"/>
          <w:highlight w:val="none"/>
          <w14:textFill>
            <w14:solidFill>
              <w14:schemeClr w14:val="tx1"/>
            </w14:solidFill>
          </w14:textFill>
        </w:rPr>
      </w:pPr>
    </w:p>
    <w:p w14:paraId="6B903C30">
      <w:pPr>
        <w:keepNext w:val="0"/>
        <w:keepLines w:val="0"/>
        <w:pageBreakBefore w:val="0"/>
        <w:widowControl w:val="0"/>
        <w:kinsoku/>
        <w:wordWrap/>
        <w:overflowPunct/>
        <w:topLinePunct w:val="0"/>
        <w:bidi w:val="0"/>
        <w:adjustRightInd w:val="0"/>
        <w:spacing w:line="312" w:lineRule="auto"/>
        <w:ind w:firstLine="3360" w:firstLineChars="1600"/>
        <w:textAlignment w:val="auto"/>
        <w:rPr>
          <w:rFonts w:ascii="宋体" w:hAnsi="宋体" w:cs="宋体"/>
          <w:color w:val="auto"/>
          <w:szCs w:val="21"/>
          <w:highlight w:val="none"/>
          <w:lang w:val="zh-CN"/>
        </w:rPr>
      </w:pPr>
      <w:r>
        <w:rPr>
          <w:rFonts w:hint="eastAsia" w:ascii="宋体" w:hAnsi="宋体" w:cs="宋体"/>
          <w:color w:val="auto"/>
          <w:szCs w:val="21"/>
          <w:highlight w:val="none"/>
          <w:lang w:val="zh-CN"/>
        </w:rPr>
        <w:t>比选人：</w:t>
      </w:r>
      <w:r>
        <w:rPr>
          <w:rFonts w:hint="eastAsia" w:ascii="宋体" w:hAnsi="宋体" w:eastAsia="宋体" w:cs="宋体"/>
          <w:color w:val="auto"/>
          <w:spacing w:val="-3"/>
          <w:sz w:val="21"/>
          <w:szCs w:val="21"/>
          <w:lang w:val="en-US" w:eastAsia="zh-CN"/>
        </w:rPr>
        <w:t>四川成渝高速公路股份有限公司公路运营管理三分公司</w:t>
      </w:r>
    </w:p>
    <w:p w14:paraId="02C224B0">
      <w:pPr>
        <w:keepNext w:val="0"/>
        <w:keepLines w:val="0"/>
        <w:pageBreakBefore w:val="0"/>
        <w:widowControl w:val="0"/>
        <w:kinsoku/>
        <w:wordWrap/>
        <w:overflowPunct/>
        <w:topLinePunct w:val="0"/>
        <w:bidi w:val="0"/>
        <w:spacing w:line="312" w:lineRule="auto"/>
        <w:jc w:val="center"/>
        <w:textAlignment w:val="auto"/>
        <w:rPr>
          <w:color w:val="000000" w:themeColor="text1"/>
          <w:highlight w:val="none"/>
          <w:u w:val="none"/>
          <w14:textFill>
            <w14:solidFill>
              <w14:schemeClr w14:val="tx1"/>
            </w14:solidFill>
          </w14:textFill>
        </w:rPr>
      </w:pPr>
      <w:r>
        <w:rPr>
          <w:rFonts w:hint="eastAsia" w:ascii="宋体" w:hAnsi="宋体" w:cs="宋体"/>
          <w:color w:val="000000" w:themeColor="text1"/>
          <w:szCs w:val="21"/>
          <w:highlight w:val="none"/>
          <w:u w:val="none"/>
          <w:lang w:val="en-US" w:eastAsia="zh-CN"/>
          <w14:textFill>
            <w14:solidFill>
              <w14:schemeClr w14:val="tx1"/>
            </w14:solidFill>
          </w14:textFill>
        </w:rPr>
        <w:t xml:space="preserve">                                      2025</w:t>
      </w:r>
      <w:r>
        <w:rPr>
          <w:rFonts w:hint="eastAsia" w:ascii="宋体" w:hAnsi="宋体" w:cs="Times New Roman"/>
          <w:b w:val="0"/>
          <w:color w:val="000000" w:themeColor="text1"/>
          <w:sz w:val="21"/>
          <w:szCs w:val="21"/>
          <w:highlight w:val="none"/>
          <w:u w:val="none"/>
          <w:lang w:val="en-US" w:eastAsia="zh-CN"/>
          <w14:textFill>
            <w14:solidFill>
              <w14:schemeClr w14:val="tx1"/>
            </w14:solidFill>
          </w14:textFill>
        </w:rPr>
        <w:t>年6月3日</w:t>
      </w:r>
      <w:bookmarkStart w:id="52" w:name="_Toc11495"/>
    </w:p>
    <w:bookmarkEnd w:id="10"/>
    <w:p w14:paraId="6FBADDE2">
      <w:pPr>
        <w:spacing w:line="360" w:lineRule="auto"/>
        <w:rPr>
          <w:color w:val="000000" w:themeColor="text1"/>
          <w:highlight w:val="none"/>
          <w14:textFill>
            <w14:solidFill>
              <w14:schemeClr w14:val="tx1"/>
            </w14:solidFill>
          </w14:textFill>
        </w:rPr>
      </w:pPr>
    </w:p>
    <w:p w14:paraId="6A7ED447">
      <w:pPr>
        <w:spacing w:line="360" w:lineRule="auto"/>
        <w:rPr>
          <w:color w:val="000000" w:themeColor="text1"/>
          <w:highlight w:val="none"/>
          <w14:textFill>
            <w14:solidFill>
              <w14:schemeClr w14:val="tx1"/>
            </w14:solidFill>
          </w14:textFill>
        </w:rPr>
      </w:pPr>
    </w:p>
    <w:p w14:paraId="458B3DCF">
      <w:pPr>
        <w:rPr>
          <w:color w:val="000000" w:themeColor="text1"/>
          <w:highlight w:val="none"/>
          <w14:textFill>
            <w14:solidFill>
              <w14:schemeClr w14:val="tx1"/>
            </w14:solidFill>
          </w14:textFill>
        </w:rPr>
      </w:pPr>
    </w:p>
    <w:p w14:paraId="7B1D1A2F">
      <w:pPr>
        <w:pStyle w:val="56"/>
        <w:rPr>
          <w:color w:val="000000" w:themeColor="text1"/>
          <w:highlight w:val="none"/>
          <w14:textFill>
            <w14:solidFill>
              <w14:schemeClr w14:val="tx1"/>
            </w14:solidFill>
          </w14:textFill>
        </w:rPr>
      </w:pPr>
    </w:p>
    <w:p w14:paraId="3BF79BAC">
      <w:pPr>
        <w:pStyle w:val="56"/>
        <w:rPr>
          <w:color w:val="000000" w:themeColor="text1"/>
          <w:highlight w:val="none"/>
          <w14:textFill>
            <w14:solidFill>
              <w14:schemeClr w14:val="tx1"/>
            </w14:solidFill>
          </w14:textFill>
        </w:rPr>
      </w:pPr>
    </w:p>
    <w:p w14:paraId="732D2563">
      <w:pPr>
        <w:pStyle w:val="56"/>
        <w:rPr>
          <w:color w:val="000000" w:themeColor="text1"/>
          <w:highlight w:val="none"/>
          <w14:textFill>
            <w14:solidFill>
              <w14:schemeClr w14:val="tx1"/>
            </w14:solidFill>
          </w14:textFill>
        </w:rPr>
      </w:pPr>
    </w:p>
    <w:p w14:paraId="203E25AC">
      <w:pPr>
        <w:pStyle w:val="56"/>
        <w:rPr>
          <w:color w:val="000000" w:themeColor="text1"/>
          <w:highlight w:val="none"/>
          <w14:textFill>
            <w14:solidFill>
              <w14:schemeClr w14:val="tx1"/>
            </w14:solidFill>
          </w14:textFill>
        </w:rPr>
      </w:pPr>
    </w:p>
    <w:p w14:paraId="5B1F8D7E">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bookmarkStart w:id="53" w:name="_Toc60126127"/>
    </w:p>
    <w:p w14:paraId="1F91FBB1">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p>
    <w:p w14:paraId="32F632A4">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p>
    <w:p w14:paraId="19C93652">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p>
    <w:p w14:paraId="3C41FC0C">
      <w:pPr>
        <w:pStyle w:val="2"/>
        <w:snapToGrid w:val="0"/>
        <w:spacing w:before="240" w:after="240" w:line="240" w:lineRule="auto"/>
        <w:jc w:val="center"/>
        <w:rPr>
          <w:rFonts w:hint="eastAsia" w:ascii="宋体" w:hAnsi="宋体" w:eastAsia="宋体" w:cs="宋体"/>
          <w:b/>
          <w:bCs w:val="0"/>
          <w:color w:val="000000" w:themeColor="text1"/>
          <w:sz w:val="44"/>
          <w:szCs w:val="44"/>
          <w:highlight w:val="none"/>
          <w14:textFill>
            <w14:solidFill>
              <w14:schemeClr w14:val="tx1"/>
            </w14:solidFill>
          </w14:textFill>
        </w:rPr>
      </w:pPr>
    </w:p>
    <w:p w14:paraId="5F7399CC">
      <w:pPr>
        <w:rPr>
          <w:rFonts w:hint="eastAsia" w:ascii="宋体" w:hAnsi="宋体" w:eastAsia="宋体" w:cs="宋体"/>
          <w:b/>
          <w:bCs w:val="0"/>
          <w:color w:val="000000" w:themeColor="text1"/>
          <w:sz w:val="44"/>
          <w:szCs w:val="44"/>
          <w:highlight w:val="none"/>
          <w14:textFill>
            <w14:solidFill>
              <w14:schemeClr w14:val="tx1"/>
            </w14:solidFill>
          </w14:textFill>
        </w:rPr>
      </w:pPr>
    </w:p>
    <w:p w14:paraId="25357851">
      <w:pPr>
        <w:rPr>
          <w:rFonts w:hint="eastAsia" w:ascii="宋体" w:hAnsi="宋体" w:eastAsia="宋体" w:cs="宋体"/>
          <w:b/>
          <w:bCs w:val="0"/>
          <w:color w:val="000000" w:themeColor="text1"/>
          <w:sz w:val="44"/>
          <w:szCs w:val="44"/>
          <w:highlight w:val="none"/>
          <w14:textFill>
            <w14:solidFill>
              <w14:schemeClr w14:val="tx1"/>
            </w14:solidFill>
          </w14:textFill>
        </w:rPr>
      </w:pPr>
    </w:p>
    <w:p w14:paraId="3572FBB4">
      <w:pPr>
        <w:rPr>
          <w:rFonts w:hint="eastAsia" w:ascii="宋体" w:hAnsi="宋体" w:eastAsia="宋体" w:cs="宋体"/>
          <w:b/>
          <w:bCs w:val="0"/>
          <w:color w:val="000000" w:themeColor="text1"/>
          <w:sz w:val="44"/>
          <w:szCs w:val="44"/>
          <w:highlight w:val="none"/>
          <w14:textFill>
            <w14:solidFill>
              <w14:schemeClr w14:val="tx1"/>
            </w14:solidFill>
          </w14:textFill>
        </w:rPr>
      </w:pPr>
    </w:p>
    <w:p w14:paraId="54661976">
      <w:pPr>
        <w:rPr>
          <w:rFonts w:hint="eastAsia" w:ascii="宋体" w:hAnsi="宋体" w:eastAsia="宋体" w:cs="宋体"/>
          <w:b/>
          <w:bCs w:val="0"/>
          <w:color w:val="000000" w:themeColor="text1"/>
          <w:sz w:val="44"/>
          <w:szCs w:val="44"/>
          <w:highlight w:val="none"/>
          <w14:textFill>
            <w14:solidFill>
              <w14:schemeClr w14:val="tx1"/>
            </w14:solidFill>
          </w14:textFill>
        </w:rPr>
      </w:pPr>
    </w:p>
    <w:p w14:paraId="689FFA28">
      <w:pPr>
        <w:rPr>
          <w:rFonts w:hint="eastAsia" w:ascii="宋体" w:hAnsi="宋体" w:eastAsia="宋体" w:cs="宋体"/>
          <w:b/>
          <w:bCs w:val="0"/>
          <w:color w:val="000000" w:themeColor="text1"/>
          <w:sz w:val="44"/>
          <w:szCs w:val="44"/>
          <w:highlight w:val="none"/>
          <w14:textFill>
            <w14:solidFill>
              <w14:schemeClr w14:val="tx1"/>
            </w14:solidFill>
          </w14:textFill>
        </w:rPr>
      </w:pPr>
    </w:p>
    <w:p w14:paraId="363086EE">
      <w:pPr>
        <w:rPr>
          <w:rFonts w:hint="eastAsia" w:ascii="宋体" w:hAnsi="宋体" w:eastAsia="宋体" w:cs="宋体"/>
          <w:b/>
          <w:bCs w:val="0"/>
          <w:color w:val="000000" w:themeColor="text1"/>
          <w:sz w:val="44"/>
          <w:szCs w:val="44"/>
          <w:highlight w:val="none"/>
          <w14:textFill>
            <w14:solidFill>
              <w14:schemeClr w14:val="tx1"/>
            </w14:solidFill>
          </w14:textFill>
        </w:rPr>
      </w:pPr>
    </w:p>
    <w:p w14:paraId="3A0B7A38">
      <w:pPr>
        <w:rPr>
          <w:rFonts w:hint="eastAsia" w:ascii="宋体" w:hAnsi="宋体" w:eastAsia="宋体" w:cs="宋体"/>
          <w:b/>
          <w:bCs w:val="0"/>
          <w:color w:val="000000" w:themeColor="text1"/>
          <w:sz w:val="44"/>
          <w:szCs w:val="44"/>
          <w:highlight w:val="none"/>
          <w14:textFill>
            <w14:solidFill>
              <w14:schemeClr w14:val="tx1"/>
            </w14:solidFill>
          </w14:textFill>
        </w:rPr>
      </w:pPr>
    </w:p>
    <w:p w14:paraId="65137E9B">
      <w:pPr>
        <w:rPr>
          <w:rFonts w:hint="eastAsia" w:ascii="宋体" w:hAnsi="宋体" w:eastAsia="宋体" w:cs="宋体"/>
          <w:b/>
          <w:bCs w:val="0"/>
          <w:color w:val="000000" w:themeColor="text1"/>
          <w:sz w:val="44"/>
          <w:szCs w:val="44"/>
          <w:highlight w:val="none"/>
          <w14:textFill>
            <w14:solidFill>
              <w14:schemeClr w14:val="tx1"/>
            </w14:solidFill>
          </w14:textFill>
        </w:rPr>
      </w:pPr>
    </w:p>
    <w:p w14:paraId="476C92E3">
      <w:pPr>
        <w:rPr>
          <w:rFonts w:hint="eastAsia" w:ascii="宋体" w:hAnsi="宋体" w:eastAsia="宋体" w:cs="宋体"/>
          <w:b/>
          <w:bCs w:val="0"/>
          <w:color w:val="000000" w:themeColor="text1"/>
          <w:sz w:val="44"/>
          <w:szCs w:val="44"/>
          <w:highlight w:val="none"/>
          <w14:textFill>
            <w14:solidFill>
              <w14:schemeClr w14:val="tx1"/>
            </w14:solidFill>
          </w14:textFill>
        </w:rPr>
      </w:pPr>
    </w:p>
    <w:p w14:paraId="5254F648">
      <w:pPr>
        <w:rPr>
          <w:rFonts w:hint="eastAsia" w:ascii="宋体" w:hAnsi="宋体" w:eastAsia="宋体" w:cs="宋体"/>
          <w:b/>
          <w:bCs w:val="0"/>
          <w:color w:val="000000" w:themeColor="text1"/>
          <w:sz w:val="44"/>
          <w:szCs w:val="44"/>
          <w:highlight w:val="none"/>
          <w14:textFill>
            <w14:solidFill>
              <w14:schemeClr w14:val="tx1"/>
            </w14:solidFill>
          </w14:textFill>
        </w:rPr>
      </w:pPr>
    </w:p>
    <w:p w14:paraId="20BC28CF">
      <w:pPr>
        <w:pStyle w:val="2"/>
        <w:snapToGrid w:val="0"/>
        <w:spacing w:before="240" w:after="240" w:line="240" w:lineRule="auto"/>
        <w:jc w:val="center"/>
        <w:rPr>
          <w:rFonts w:ascii="宋体" w:hAnsi="宋体"/>
          <w:color w:val="000000" w:themeColor="text1"/>
          <w:highlight w:val="none"/>
          <w:lang w:val="zh-CN"/>
          <w14:textFill>
            <w14:solidFill>
              <w14:schemeClr w14:val="tx1"/>
            </w14:solidFill>
          </w14:textFill>
        </w:rPr>
      </w:pPr>
      <w:r>
        <w:rPr>
          <w:rFonts w:hint="eastAsia" w:ascii="宋体" w:hAnsi="宋体" w:eastAsia="宋体" w:cs="宋体"/>
          <w:b/>
          <w:bCs w:val="0"/>
          <w:color w:val="000000" w:themeColor="text1"/>
          <w:sz w:val="44"/>
          <w:szCs w:val="44"/>
          <w:highlight w:val="none"/>
          <w14:textFill>
            <w14:solidFill>
              <w14:schemeClr w14:val="tx1"/>
            </w14:solidFill>
          </w14:textFill>
        </w:rPr>
        <w:t>第二章</w:t>
      </w:r>
      <w:r>
        <w:rPr>
          <w:rFonts w:hint="eastAsia" w:ascii="宋体" w:hAnsi="宋体" w:eastAsia="宋体" w:cs="宋体"/>
          <w:b/>
          <w:bCs w:val="0"/>
          <w:color w:val="000000" w:themeColor="text1"/>
          <w:sz w:val="44"/>
          <w:szCs w:val="44"/>
          <w:highlight w:val="none"/>
          <w:lang w:val="en-US" w:eastAsia="zh-CN"/>
          <w14:textFill>
            <w14:solidFill>
              <w14:schemeClr w14:val="tx1"/>
            </w14:solidFill>
          </w14:textFill>
        </w:rPr>
        <w:t xml:space="preserve"> </w:t>
      </w:r>
      <w:r>
        <w:rPr>
          <w:rFonts w:hint="eastAsia" w:ascii="宋体" w:hAnsi="宋体" w:eastAsia="宋体" w:cs="宋体"/>
          <w:b/>
          <w:bCs w:val="0"/>
          <w:color w:val="000000" w:themeColor="text1"/>
          <w:sz w:val="44"/>
          <w:szCs w:val="44"/>
          <w:highlight w:val="none"/>
          <w14:textFill>
            <w14:solidFill>
              <w14:schemeClr w14:val="tx1"/>
            </w14:solidFill>
          </w14:textFill>
        </w:rPr>
        <w:t>比选申请人须知</w:t>
      </w:r>
      <w:bookmarkEnd w:id="53"/>
      <w:r>
        <w:rPr>
          <w:rFonts w:hint="eastAsia" w:ascii="宋体" w:hAnsi="宋体" w:eastAsia="宋体" w:cs="宋体"/>
          <w:b/>
          <w:bCs w:val="0"/>
          <w:color w:val="000000" w:themeColor="text1"/>
          <w:sz w:val="44"/>
          <w:szCs w:val="44"/>
          <w:highlight w:val="none"/>
          <w:lang w:val="zh-CN"/>
          <w14:textFill>
            <w14:solidFill>
              <w14:schemeClr w14:val="tx1"/>
            </w14:solidFill>
          </w14:textFill>
        </w:rPr>
        <w:br w:type="page"/>
      </w:r>
    </w:p>
    <w:p w14:paraId="6223DFBF">
      <w:pPr>
        <w:pStyle w:val="2"/>
        <w:snapToGrid w:val="0"/>
        <w:spacing w:before="240" w:after="240" w:line="240" w:lineRule="auto"/>
        <w:jc w:val="center"/>
        <w:rPr>
          <w:rStyle w:val="473"/>
          <w:rFonts w:hint="eastAsia" w:ascii="宋体" w:hAnsi="宋体" w:eastAsia="宋体"/>
          <w:bCs w:val="0"/>
          <w:color w:val="000000" w:themeColor="text1"/>
          <w:sz w:val="36"/>
          <w:szCs w:val="36"/>
          <w:highlight w:val="none"/>
          <w:lang w:val="en-US" w:eastAsia="zh-CN"/>
          <w14:textFill>
            <w14:solidFill>
              <w14:schemeClr w14:val="tx1"/>
            </w14:solidFill>
          </w14:textFill>
        </w:rPr>
      </w:pPr>
      <w:bookmarkStart w:id="54" w:name="_Toc55046785"/>
      <w:bookmarkStart w:id="55" w:name="_Toc55036998"/>
      <w:bookmarkStart w:id="56" w:name="_Toc48646353"/>
      <w:r>
        <w:rPr>
          <w:rStyle w:val="473"/>
          <w:rFonts w:hint="eastAsia" w:ascii="宋体" w:hAnsi="宋体" w:eastAsia="宋体"/>
          <w:bCs w:val="0"/>
          <w:color w:val="000000" w:themeColor="text1"/>
          <w:sz w:val="36"/>
          <w:szCs w:val="36"/>
          <w:highlight w:val="none"/>
          <w:lang w:val="zh-CN"/>
          <w14:textFill>
            <w14:solidFill>
              <w14:schemeClr w14:val="tx1"/>
            </w14:solidFill>
          </w14:textFill>
        </w:rPr>
        <w:t xml:space="preserve">  </w:t>
      </w:r>
      <w:bookmarkStart w:id="57" w:name="_Toc60126128"/>
      <w:r>
        <w:rPr>
          <w:rStyle w:val="473"/>
          <w:rFonts w:hint="eastAsia" w:ascii="宋体" w:hAnsi="宋体" w:eastAsia="宋体"/>
          <w:bCs w:val="0"/>
          <w:color w:val="000000" w:themeColor="text1"/>
          <w:sz w:val="36"/>
          <w:szCs w:val="36"/>
          <w:highlight w:val="none"/>
          <w:lang w:val="zh-CN"/>
          <w14:textFill>
            <w14:solidFill>
              <w14:schemeClr w14:val="tx1"/>
            </w14:solidFill>
          </w14:textFill>
        </w:rPr>
        <w:t>比选申请人须知</w:t>
      </w:r>
      <w:bookmarkEnd w:id="54"/>
      <w:bookmarkEnd w:id="55"/>
      <w:bookmarkEnd w:id="57"/>
      <w:r>
        <w:rPr>
          <w:rStyle w:val="473"/>
          <w:rFonts w:hint="eastAsia" w:ascii="宋体" w:hAnsi="宋体" w:eastAsia="宋体"/>
          <w:bCs w:val="0"/>
          <w:color w:val="000000" w:themeColor="text1"/>
          <w:sz w:val="36"/>
          <w:szCs w:val="36"/>
          <w:highlight w:val="none"/>
          <w:lang w:val="en-US" w:eastAsia="zh-CN"/>
          <w14:textFill>
            <w14:solidFill>
              <w14:schemeClr w14:val="tx1"/>
            </w14:solidFill>
          </w14:textFill>
        </w:rPr>
        <w:t xml:space="preserve"> </w:t>
      </w:r>
    </w:p>
    <w:bookmarkEnd w:id="49"/>
    <w:bookmarkEnd w:id="52"/>
    <w:bookmarkEnd w:id="56"/>
    <w:tbl>
      <w:tblPr>
        <w:tblStyle w:val="57"/>
        <w:tblW w:w="89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806"/>
        <w:gridCol w:w="6132"/>
      </w:tblGrid>
      <w:tr w14:paraId="43A8A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20456205">
            <w:pPr>
              <w:pStyle w:val="2"/>
              <w:adjustRightInd w:val="0"/>
              <w:snapToGrid w:val="0"/>
              <w:spacing w:before="0" w:after="0" w:line="400" w:lineRule="exact"/>
              <w:jc w:val="center"/>
              <w:rPr>
                <w:rFonts w:ascii="宋体" w:hAnsi="宋体" w:eastAsia="宋体" w:cs="宋体"/>
                <w:b/>
                <w:bCs w:val="0"/>
                <w:color w:val="000000" w:themeColor="text1"/>
                <w:kern w:val="2"/>
                <w:sz w:val="21"/>
                <w:szCs w:val="21"/>
                <w:highlight w:val="none"/>
                <w14:textFill>
                  <w14:solidFill>
                    <w14:schemeClr w14:val="tx1"/>
                  </w14:solidFill>
                </w14:textFill>
              </w:rPr>
            </w:pPr>
            <w:bookmarkStart w:id="58" w:name="_Toc60126129"/>
            <w:r>
              <w:rPr>
                <w:rFonts w:hint="eastAsia" w:ascii="宋体" w:hAnsi="宋体" w:eastAsia="宋体" w:cs="宋体"/>
                <w:color w:val="000000" w:themeColor="text1"/>
                <w:sz w:val="21"/>
                <w:szCs w:val="21"/>
                <w:highlight w:val="none"/>
                <w14:textFill>
                  <w14:solidFill>
                    <w14:schemeClr w14:val="tx1"/>
                  </w14:solidFill>
                </w14:textFill>
              </w:rPr>
              <w:t>项号</w:t>
            </w:r>
            <w:bookmarkEnd w:id="58"/>
          </w:p>
        </w:tc>
        <w:tc>
          <w:tcPr>
            <w:tcW w:w="1806" w:type="dxa"/>
            <w:vAlign w:val="top"/>
          </w:tcPr>
          <w:p w14:paraId="0D33BDFB">
            <w:pPr>
              <w:pStyle w:val="2"/>
              <w:adjustRightInd w:val="0"/>
              <w:snapToGrid w:val="0"/>
              <w:spacing w:before="0" w:after="0" w:line="400" w:lineRule="exact"/>
              <w:ind w:firstLine="630" w:firstLineChars="300"/>
              <w:rPr>
                <w:rFonts w:ascii="宋体" w:hAnsi="宋体" w:eastAsia="宋体" w:cs="宋体"/>
                <w:b/>
                <w:bCs w:val="0"/>
                <w:color w:val="000000" w:themeColor="text1"/>
                <w:kern w:val="2"/>
                <w:sz w:val="21"/>
                <w:szCs w:val="21"/>
                <w:highlight w:val="none"/>
                <w14:textFill>
                  <w14:solidFill>
                    <w14:schemeClr w14:val="tx1"/>
                  </w14:solidFill>
                </w14:textFill>
              </w:rPr>
            </w:pPr>
            <w:bookmarkStart w:id="59" w:name="_Toc60126130"/>
            <w:bookmarkStart w:id="60" w:name="_Toc55037000"/>
            <w:bookmarkStart w:id="61" w:name="_Toc55046787"/>
            <w:r>
              <w:rPr>
                <w:rFonts w:hint="eastAsia" w:ascii="宋体" w:hAnsi="宋体" w:eastAsia="宋体" w:cs="宋体"/>
                <w:color w:val="000000" w:themeColor="text1"/>
                <w:sz w:val="21"/>
                <w:szCs w:val="21"/>
                <w:highlight w:val="none"/>
                <w14:textFill>
                  <w14:solidFill>
                    <w14:schemeClr w14:val="tx1"/>
                  </w14:solidFill>
                </w14:textFill>
              </w:rPr>
              <w:t>条款名称</w:t>
            </w:r>
            <w:bookmarkEnd w:id="59"/>
            <w:bookmarkEnd w:id="60"/>
            <w:bookmarkEnd w:id="61"/>
          </w:p>
        </w:tc>
        <w:tc>
          <w:tcPr>
            <w:tcW w:w="6132" w:type="dxa"/>
            <w:vAlign w:val="top"/>
          </w:tcPr>
          <w:p w14:paraId="2EA1D12A">
            <w:pPr>
              <w:pStyle w:val="2"/>
              <w:tabs>
                <w:tab w:val="left" w:pos="1180"/>
              </w:tabs>
              <w:adjustRightInd w:val="0"/>
              <w:snapToGrid w:val="0"/>
              <w:spacing w:before="0" w:after="0" w:line="400" w:lineRule="exact"/>
              <w:ind w:firstLine="2100" w:firstLineChars="1000"/>
              <w:rPr>
                <w:rFonts w:ascii="宋体" w:hAnsi="宋体" w:cs="宋体"/>
                <w:b/>
                <w:color w:val="000000" w:themeColor="text1"/>
                <w:sz w:val="21"/>
                <w:szCs w:val="21"/>
                <w:highlight w:val="none"/>
                <w14:textFill>
                  <w14:solidFill>
                    <w14:schemeClr w14:val="tx1"/>
                  </w14:solidFill>
                </w14:textFill>
              </w:rPr>
            </w:pPr>
            <w:bookmarkStart w:id="62" w:name="_Toc60126131"/>
            <w:bookmarkStart w:id="63" w:name="_Toc55037001"/>
            <w:bookmarkStart w:id="64" w:name="_Toc55046788"/>
            <w:r>
              <w:rPr>
                <w:rFonts w:hint="eastAsia" w:ascii="宋体" w:hAnsi="宋体" w:eastAsia="宋体" w:cs="宋体"/>
                <w:color w:val="000000" w:themeColor="text1"/>
                <w:sz w:val="21"/>
                <w:szCs w:val="21"/>
                <w:highlight w:val="none"/>
                <w14:textFill>
                  <w14:solidFill>
                    <w14:schemeClr w14:val="tx1"/>
                  </w14:solidFill>
                </w14:textFill>
              </w:rPr>
              <w:t>编列内容</w:t>
            </w:r>
            <w:bookmarkEnd w:id="62"/>
            <w:bookmarkEnd w:id="63"/>
            <w:bookmarkEnd w:id="64"/>
          </w:p>
        </w:tc>
      </w:tr>
      <w:tr w14:paraId="0C313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170398E2">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806" w:type="dxa"/>
            <w:vAlign w:val="center"/>
          </w:tcPr>
          <w:p w14:paraId="62D360AC">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比选人</w:t>
            </w:r>
          </w:p>
        </w:tc>
        <w:tc>
          <w:tcPr>
            <w:tcW w:w="6132" w:type="dxa"/>
            <w:vAlign w:val="center"/>
          </w:tcPr>
          <w:p w14:paraId="15170B70">
            <w:pPr>
              <w:adjustRightInd w:val="0"/>
              <w:snapToGrid w:val="0"/>
              <w:spacing w:line="360" w:lineRule="exact"/>
              <w:rPr>
                <w:color w:val="auto"/>
                <w:highlight w:val="none"/>
              </w:rPr>
            </w:pPr>
            <w:r>
              <w:rPr>
                <w:rFonts w:hint="eastAsia"/>
                <w:color w:val="000000" w:themeColor="text1"/>
                <w:highlight w:val="none"/>
                <w14:textFill>
                  <w14:solidFill>
                    <w14:schemeClr w14:val="tx1"/>
                  </w14:solidFill>
                </w14:textFill>
              </w:rPr>
              <w:t>比选人：</w:t>
            </w:r>
            <w:r>
              <w:rPr>
                <w:rFonts w:hint="eastAsia" w:ascii="宋体" w:hAnsi="宋体" w:eastAsia="宋体" w:cs="宋体"/>
                <w:color w:val="auto"/>
                <w:spacing w:val="-3"/>
                <w:sz w:val="21"/>
                <w:szCs w:val="21"/>
                <w:lang w:val="en-US" w:eastAsia="zh-CN"/>
              </w:rPr>
              <w:t>四川成渝高速公路股份有限公司公路运营管理三分公司</w:t>
            </w:r>
          </w:p>
          <w:p w14:paraId="05041FC1">
            <w:pPr>
              <w:adjustRightInd w:val="0"/>
              <w:snapToGrid w:val="0"/>
              <w:spacing w:line="36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  址：四川省成都市</w:t>
            </w:r>
            <w:r>
              <w:rPr>
                <w:rFonts w:hint="eastAsia"/>
                <w:color w:val="000000" w:themeColor="text1"/>
                <w:highlight w:val="none"/>
                <w:lang w:val="en-US" w:eastAsia="zh-CN"/>
                <w14:textFill>
                  <w14:solidFill>
                    <w14:schemeClr w14:val="tx1"/>
                  </w14:solidFill>
                </w14:textFill>
              </w:rPr>
              <w:t>武侯区益新大道2号</w:t>
            </w:r>
          </w:p>
          <w:p w14:paraId="4842A074">
            <w:pPr>
              <w:adjustRightInd w:val="0"/>
              <w:snapToGrid w:val="0"/>
              <w:spacing w:line="36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邮政编码：6100</w:t>
            </w:r>
            <w:r>
              <w:rPr>
                <w:rFonts w:hint="eastAsia"/>
                <w:color w:val="000000" w:themeColor="text1"/>
                <w:highlight w:val="none"/>
                <w:lang w:val="en-US" w:eastAsia="zh-CN"/>
                <w14:textFill>
                  <w14:solidFill>
                    <w14:schemeClr w14:val="tx1"/>
                  </w14:solidFill>
                </w14:textFill>
              </w:rPr>
              <w:t>00</w:t>
            </w:r>
          </w:p>
          <w:p w14:paraId="3DD0835E">
            <w:pPr>
              <w:adjustRightInd w:val="0"/>
              <w:snapToGrid w:val="0"/>
              <w:spacing w:line="36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w:t>
            </w:r>
            <w:r>
              <w:rPr>
                <w:rFonts w:hint="eastAsia"/>
                <w:color w:val="000000" w:themeColor="text1"/>
                <w:highlight w:val="none"/>
                <w:lang w:val="en-US" w:eastAsia="zh-CN"/>
                <w14:textFill>
                  <w14:solidFill>
                    <w14:schemeClr w14:val="tx1"/>
                  </w14:solidFill>
                </w14:textFill>
              </w:rPr>
              <w:t>李</w:t>
            </w:r>
            <w:r>
              <w:rPr>
                <w:rFonts w:hint="eastAsia"/>
                <w:color w:val="000000" w:themeColor="text1"/>
                <w:highlight w:val="none"/>
                <w14:textFill>
                  <w14:solidFill>
                    <w14:schemeClr w14:val="tx1"/>
                  </w14:solidFill>
                </w14:textFill>
              </w:rPr>
              <w:t>女士</w:t>
            </w:r>
          </w:p>
          <w:p w14:paraId="351DE1E4">
            <w:pPr>
              <w:adjustRightInd w:val="0"/>
              <w:snapToGrid w:val="0"/>
              <w:spacing w:line="36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  话：028</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85136166</w:t>
            </w:r>
          </w:p>
          <w:p w14:paraId="4EFA3F80">
            <w:pPr>
              <w:adjustRightInd w:val="0"/>
              <w:snapToGrid w:val="0"/>
              <w:spacing w:line="360" w:lineRule="exact"/>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传</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真：028-85150542</w:t>
            </w:r>
          </w:p>
        </w:tc>
      </w:tr>
      <w:tr w14:paraId="3BA9CD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83" w:type="dxa"/>
            <w:vAlign w:val="center"/>
          </w:tcPr>
          <w:p w14:paraId="2BB4F0C7">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806" w:type="dxa"/>
            <w:vAlign w:val="center"/>
          </w:tcPr>
          <w:p w14:paraId="3B6C9FA2">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c>
          <w:tcPr>
            <w:tcW w:w="6132" w:type="dxa"/>
            <w:vAlign w:val="center"/>
          </w:tcPr>
          <w:p w14:paraId="4566A300">
            <w:pPr>
              <w:adjustRightInd w:val="0"/>
              <w:snapToGrid w:val="0"/>
              <w:spacing w:line="360" w:lineRule="exac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四川成渝高速公路股份有限公司公路运营管理三分公司专业定制气象服务</w:t>
            </w:r>
          </w:p>
        </w:tc>
      </w:tr>
      <w:tr w14:paraId="16189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83" w:type="dxa"/>
            <w:vAlign w:val="center"/>
          </w:tcPr>
          <w:p w14:paraId="3314CBBF">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806" w:type="dxa"/>
            <w:vAlign w:val="center"/>
          </w:tcPr>
          <w:p w14:paraId="73F4CAD2">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比选范围内容</w:t>
            </w:r>
          </w:p>
        </w:tc>
        <w:tc>
          <w:tcPr>
            <w:tcW w:w="6132" w:type="dxa"/>
            <w:vAlign w:val="center"/>
          </w:tcPr>
          <w:p w14:paraId="1C865695">
            <w:pPr>
              <w:widowControl/>
              <w:shd w:val="clear" w:color="auto" w:fill="auto"/>
              <w:adjustRightInd/>
              <w:snapToGrid/>
              <w:spacing w:line="240" w:lineRule="auto"/>
              <w:rPr>
                <w:rFonts w:ascii="Times New Roman" w:hAnsi="Times New Roman"/>
                <w:color w:val="000000" w:themeColor="text1"/>
                <w:kern w:val="2"/>
                <w:szCs w:val="24"/>
                <w:highlight w:val="none"/>
                <w14:textFill>
                  <w14:solidFill>
                    <w14:schemeClr w14:val="tx1"/>
                  </w14:solidFill>
                </w14:textFill>
              </w:rPr>
            </w:pPr>
            <w:r>
              <w:rPr>
                <w:rFonts w:hint="default" w:ascii="Times New Roman" w:hAnsi="Times New Roman"/>
                <w:color w:val="000000" w:themeColor="text1"/>
                <w:szCs w:val="24"/>
                <w:highlight w:val="none"/>
                <w14:textFill>
                  <w14:solidFill>
                    <w14:schemeClr w14:val="tx1"/>
                  </w14:solidFill>
                </w14:textFill>
              </w:rPr>
              <w:t>同比选公告</w:t>
            </w:r>
          </w:p>
        </w:tc>
      </w:tr>
      <w:tr w14:paraId="7D2AD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83" w:type="dxa"/>
            <w:vAlign w:val="center"/>
          </w:tcPr>
          <w:p w14:paraId="6AA06395">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806" w:type="dxa"/>
            <w:vAlign w:val="center"/>
          </w:tcPr>
          <w:p w14:paraId="0396E8EE">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资金来源</w:t>
            </w:r>
          </w:p>
        </w:tc>
        <w:tc>
          <w:tcPr>
            <w:tcW w:w="6132" w:type="dxa"/>
            <w:vAlign w:val="center"/>
          </w:tcPr>
          <w:p w14:paraId="16A9CAD2">
            <w:pPr>
              <w:adjustRightInd w:val="0"/>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企业自筹、国内银行贷款</w:t>
            </w:r>
          </w:p>
        </w:tc>
      </w:tr>
      <w:tr w14:paraId="64CDD2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83" w:type="dxa"/>
            <w:vAlign w:val="center"/>
          </w:tcPr>
          <w:p w14:paraId="32EF7292">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806" w:type="dxa"/>
            <w:vAlign w:val="center"/>
          </w:tcPr>
          <w:p w14:paraId="7AC599F1">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申请人资格要求</w:t>
            </w:r>
          </w:p>
        </w:tc>
        <w:tc>
          <w:tcPr>
            <w:tcW w:w="6132" w:type="dxa"/>
            <w:vAlign w:val="center"/>
          </w:tcPr>
          <w:p w14:paraId="5157CAF9">
            <w:pPr>
              <w:widowControl/>
              <w:shd w:val="clear" w:color="auto" w:fill="auto"/>
              <w:adjustRightInd/>
              <w:snapToGrid/>
              <w:spacing w:line="240" w:lineRule="auto"/>
              <w:rPr>
                <w:rFonts w:ascii="Times New Roman" w:hAnsi="Times New Roman"/>
                <w:color w:val="000000" w:themeColor="text1"/>
                <w:szCs w:val="24"/>
                <w:highlight w:val="none"/>
                <w14:textFill>
                  <w14:solidFill>
                    <w14:schemeClr w14:val="tx1"/>
                  </w14:solidFill>
                </w14:textFill>
              </w:rPr>
            </w:pPr>
            <w:r>
              <w:rPr>
                <w:rFonts w:hint="default" w:ascii="Times New Roman" w:hAnsi="Times New Roman"/>
                <w:color w:val="000000" w:themeColor="text1"/>
                <w:szCs w:val="24"/>
                <w:highlight w:val="none"/>
                <w14:textFill>
                  <w14:solidFill>
                    <w14:schemeClr w14:val="tx1"/>
                  </w14:solidFill>
                </w14:textFill>
              </w:rPr>
              <w:t>同比选公告</w:t>
            </w:r>
          </w:p>
        </w:tc>
      </w:tr>
      <w:tr w14:paraId="0640FF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83" w:type="dxa"/>
            <w:vAlign w:val="center"/>
          </w:tcPr>
          <w:p w14:paraId="00D68365">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p>
        </w:tc>
        <w:tc>
          <w:tcPr>
            <w:tcW w:w="1806" w:type="dxa"/>
            <w:vAlign w:val="center"/>
          </w:tcPr>
          <w:p w14:paraId="3D900F03">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w:t>
            </w:r>
          </w:p>
        </w:tc>
        <w:tc>
          <w:tcPr>
            <w:tcW w:w="6132" w:type="dxa"/>
            <w:vAlign w:val="center"/>
          </w:tcPr>
          <w:p w14:paraId="1F3ACE8D">
            <w:pPr>
              <w:adjustRightInd w:val="0"/>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不接受</w:t>
            </w:r>
          </w:p>
        </w:tc>
      </w:tr>
      <w:tr w14:paraId="11A2F7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83" w:type="dxa"/>
            <w:vAlign w:val="center"/>
          </w:tcPr>
          <w:p w14:paraId="358B488E">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tc>
        <w:tc>
          <w:tcPr>
            <w:tcW w:w="1806" w:type="dxa"/>
            <w:vAlign w:val="center"/>
          </w:tcPr>
          <w:p w14:paraId="6F5CEFC7">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踏勘现场</w:t>
            </w:r>
          </w:p>
        </w:tc>
        <w:tc>
          <w:tcPr>
            <w:tcW w:w="6132" w:type="dxa"/>
            <w:vAlign w:val="center"/>
          </w:tcPr>
          <w:p w14:paraId="7D07644F">
            <w:pPr>
              <w:adjustRightInd w:val="0"/>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不组织</w:t>
            </w:r>
          </w:p>
        </w:tc>
      </w:tr>
      <w:tr w14:paraId="4231F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A452D2A">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p>
        </w:tc>
        <w:tc>
          <w:tcPr>
            <w:tcW w:w="1806" w:type="dxa"/>
            <w:vAlign w:val="center"/>
          </w:tcPr>
          <w:p w14:paraId="61DBC815">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比选人书面澄清的时间</w:t>
            </w:r>
          </w:p>
        </w:tc>
        <w:tc>
          <w:tcPr>
            <w:tcW w:w="6132" w:type="dxa"/>
            <w:vAlign w:val="center"/>
          </w:tcPr>
          <w:p w14:paraId="6D69C8ED">
            <w:pPr>
              <w:adjustRightInd w:val="0"/>
              <w:snapToGrid w:val="0"/>
              <w:spacing w:line="360" w:lineRule="exact"/>
              <w:ind w:left="17" w:right="-4" w:rightChars="-2"/>
              <w:rPr>
                <w:rFonts w:ascii="宋体" w:hAnsi="宋体" w:cs="宋体"/>
                <w:color w:val="000000" w:themeColor="text1"/>
                <w:szCs w:val="21"/>
                <w:highlight w:val="none"/>
                <w14:textFill>
                  <w14:solidFill>
                    <w14:schemeClr w14:val="tx1"/>
                  </w14:solidFill>
                </w14:textFill>
              </w:rPr>
            </w:pPr>
            <w:bookmarkStart w:id="65" w:name="_Toc213337993"/>
            <w:r>
              <w:rPr>
                <w:rFonts w:hint="eastAsia" w:ascii="宋体" w:hAnsi="宋体" w:cs="宋体"/>
                <w:color w:val="000000" w:themeColor="text1"/>
                <w:szCs w:val="21"/>
                <w:highlight w:val="none"/>
                <w14:textFill>
                  <w14:solidFill>
                    <w14:schemeClr w14:val="tx1"/>
                  </w14:solidFill>
                </w14:textFill>
              </w:rPr>
              <w:t>递交比选申请文件截止之日</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天前，比选人将以补遗书形式对比选文件进行澄清，补遗书公布在比选公告发布网站，由比选申请人自行下载。比选申请人收到澄清后，如有问题，比选申请人应及时同比选人联系，以落实补遗书下载情况，否则，一切后果由比选申请人自负。</w:t>
            </w:r>
            <w:bookmarkEnd w:id="65"/>
          </w:p>
        </w:tc>
      </w:tr>
      <w:tr w14:paraId="45BF3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83" w:type="dxa"/>
            <w:vAlign w:val="center"/>
          </w:tcPr>
          <w:p w14:paraId="029E96DD">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p>
        </w:tc>
        <w:tc>
          <w:tcPr>
            <w:tcW w:w="1806" w:type="dxa"/>
            <w:vAlign w:val="center"/>
          </w:tcPr>
          <w:p w14:paraId="1225A446">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比选申请人要求澄清比选文件的截止时间</w:t>
            </w:r>
          </w:p>
        </w:tc>
        <w:tc>
          <w:tcPr>
            <w:tcW w:w="6132" w:type="dxa"/>
            <w:vAlign w:val="center"/>
          </w:tcPr>
          <w:p w14:paraId="7F44CD1A">
            <w:pPr>
              <w:adjustRightInd w:val="0"/>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比选申请人应仔细阅读和检查比选文件的全部内容。如发现缺页或附件不全，应及时向比选人提出，以便补正。如有疑问，应在递交比选报价文件截止之日</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天前通过传真方式向比选人提出需澄清的问题。</w:t>
            </w:r>
          </w:p>
        </w:tc>
      </w:tr>
      <w:tr w14:paraId="6AAF4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83" w:type="dxa"/>
            <w:vAlign w:val="center"/>
          </w:tcPr>
          <w:p w14:paraId="062C6308">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1806" w:type="dxa"/>
            <w:vAlign w:val="center"/>
          </w:tcPr>
          <w:p w14:paraId="0F42EFA1">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比选申请人确认收到比选文件澄清的时间</w:t>
            </w:r>
          </w:p>
        </w:tc>
        <w:tc>
          <w:tcPr>
            <w:tcW w:w="6132" w:type="dxa"/>
            <w:vAlign w:val="center"/>
          </w:tcPr>
          <w:p w14:paraId="5D5B3F19">
            <w:pPr>
              <w:adjustRightInd w:val="0"/>
              <w:snapToGrid w:val="0"/>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比选申请人从比选人网站上自行查阅与下载，不要求比选申请人向比选人发出确认函。</w:t>
            </w:r>
          </w:p>
        </w:tc>
      </w:tr>
      <w:tr w14:paraId="41992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83" w:type="dxa"/>
            <w:vAlign w:val="center"/>
          </w:tcPr>
          <w:p w14:paraId="612836C2">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1806" w:type="dxa"/>
            <w:vAlign w:val="center"/>
          </w:tcPr>
          <w:p w14:paraId="78254AD0">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w:t>
            </w:r>
          </w:p>
        </w:tc>
        <w:tc>
          <w:tcPr>
            <w:tcW w:w="6132" w:type="dxa"/>
            <w:vAlign w:val="center"/>
          </w:tcPr>
          <w:p w14:paraId="62072AB2">
            <w:pPr>
              <w:adjustRightInd w:val="0"/>
              <w:snapToGrid w:val="0"/>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不允许</w:t>
            </w:r>
          </w:p>
        </w:tc>
      </w:tr>
      <w:tr w14:paraId="49DC8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83" w:type="dxa"/>
            <w:vAlign w:val="center"/>
          </w:tcPr>
          <w:p w14:paraId="34A2C167">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p>
        </w:tc>
        <w:tc>
          <w:tcPr>
            <w:tcW w:w="1806" w:type="dxa"/>
            <w:vAlign w:val="center"/>
          </w:tcPr>
          <w:p w14:paraId="705A79A4">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比选文件的组成</w:t>
            </w:r>
          </w:p>
        </w:tc>
        <w:tc>
          <w:tcPr>
            <w:tcW w:w="6132" w:type="dxa"/>
            <w:vAlign w:val="center"/>
          </w:tcPr>
          <w:p w14:paraId="4D2ED654">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本比选文件包括：</w:t>
            </w:r>
          </w:p>
          <w:p w14:paraId="2D31BD31">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（1）比选公告</w:t>
            </w:r>
          </w:p>
          <w:p w14:paraId="0AFF45CB">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（2）比选申请人须知</w:t>
            </w:r>
          </w:p>
          <w:p w14:paraId="45915FEB">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（3）评审办法和标准</w:t>
            </w:r>
          </w:p>
          <w:p w14:paraId="4AAC3239">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（4）合同条款及格式</w:t>
            </w:r>
          </w:p>
          <w:p w14:paraId="0F3D1BD5">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（5）委托人要求</w:t>
            </w:r>
          </w:p>
          <w:p w14:paraId="042ED01C">
            <w:pPr>
              <w:adjustRightInd w:val="0"/>
              <w:snapToGrid w:val="0"/>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）比选申请文件格式</w:t>
            </w:r>
          </w:p>
        </w:tc>
      </w:tr>
      <w:tr w14:paraId="5FB5C6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56D0167">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p>
        </w:tc>
        <w:tc>
          <w:tcPr>
            <w:tcW w:w="1806" w:type="dxa"/>
            <w:vAlign w:val="center"/>
          </w:tcPr>
          <w:p w14:paraId="16AA8816">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构成比选文件的其他材料</w:t>
            </w:r>
          </w:p>
        </w:tc>
        <w:tc>
          <w:tcPr>
            <w:tcW w:w="6132" w:type="dxa"/>
            <w:vAlign w:val="center"/>
          </w:tcPr>
          <w:p w14:paraId="7D0B81AF">
            <w:pPr>
              <w:adjustRightInd w:val="0"/>
              <w:snapToGrid w:val="0"/>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补遗书、通知、澄清等（如有）</w:t>
            </w:r>
          </w:p>
        </w:tc>
      </w:tr>
      <w:tr w14:paraId="4A7DEF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3" w:type="dxa"/>
            <w:vAlign w:val="center"/>
          </w:tcPr>
          <w:p w14:paraId="597EB529">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p>
        </w:tc>
        <w:tc>
          <w:tcPr>
            <w:tcW w:w="1806" w:type="dxa"/>
            <w:vAlign w:val="center"/>
          </w:tcPr>
          <w:p w14:paraId="45D3F930">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比选有效期</w:t>
            </w:r>
          </w:p>
        </w:tc>
        <w:tc>
          <w:tcPr>
            <w:tcW w:w="6132" w:type="dxa"/>
            <w:vAlign w:val="center"/>
          </w:tcPr>
          <w:p w14:paraId="3D39320D">
            <w:pPr>
              <w:adjustRightInd w:val="0"/>
              <w:snapToGrid w:val="0"/>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120</w:t>
            </w:r>
            <w:r>
              <w:rPr>
                <w:rFonts w:hint="eastAsia" w:ascii="宋体" w:hAnsi="宋体" w:cs="宋体"/>
                <w:color w:val="000000" w:themeColor="text1"/>
                <w:szCs w:val="21"/>
                <w:highlight w:val="none"/>
                <w14:textFill>
                  <w14:solidFill>
                    <w14:schemeClr w14:val="tx1"/>
                  </w14:solidFill>
                </w14:textFill>
              </w:rPr>
              <w:t>日历天（从比选申请文件递交截止之日算起）</w:t>
            </w:r>
          </w:p>
        </w:tc>
      </w:tr>
      <w:tr w14:paraId="23E70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83" w:type="dxa"/>
            <w:vAlign w:val="center"/>
          </w:tcPr>
          <w:p w14:paraId="730715F0">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806" w:type="dxa"/>
            <w:vAlign w:val="center"/>
          </w:tcPr>
          <w:p w14:paraId="41C5867F">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比选文件的修改</w:t>
            </w:r>
          </w:p>
        </w:tc>
        <w:tc>
          <w:tcPr>
            <w:tcW w:w="6132" w:type="dxa"/>
            <w:vAlign w:val="center"/>
          </w:tcPr>
          <w:p w14:paraId="45146393">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同本须知前附表第</w:t>
            </w: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款</w:t>
            </w:r>
          </w:p>
        </w:tc>
      </w:tr>
      <w:tr w14:paraId="3EF0E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83" w:type="dxa"/>
            <w:vAlign w:val="center"/>
          </w:tcPr>
          <w:p w14:paraId="41000B45">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p>
        </w:tc>
        <w:tc>
          <w:tcPr>
            <w:tcW w:w="1806" w:type="dxa"/>
            <w:vAlign w:val="center"/>
          </w:tcPr>
          <w:p w14:paraId="2B8C5FF1">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比选申请人确认收到比选文件修改的时间</w:t>
            </w:r>
          </w:p>
        </w:tc>
        <w:tc>
          <w:tcPr>
            <w:tcW w:w="6132" w:type="dxa"/>
            <w:vAlign w:val="center"/>
          </w:tcPr>
          <w:p w14:paraId="72F57056">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同本须知前附表第</w:t>
            </w: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款</w:t>
            </w:r>
          </w:p>
        </w:tc>
      </w:tr>
      <w:tr w14:paraId="3BC283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2C99A58A">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w:t>
            </w:r>
          </w:p>
        </w:tc>
        <w:tc>
          <w:tcPr>
            <w:tcW w:w="1806" w:type="dxa"/>
            <w:vAlign w:val="center"/>
          </w:tcPr>
          <w:p w14:paraId="3F4A4721">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比选申请文件格式</w:t>
            </w:r>
          </w:p>
        </w:tc>
        <w:tc>
          <w:tcPr>
            <w:tcW w:w="6132" w:type="dxa"/>
            <w:vAlign w:val="center"/>
          </w:tcPr>
          <w:p w14:paraId="43F0437B">
            <w:pPr>
              <w:adjustRightInd w:val="0"/>
              <w:snapToGrid w:val="0"/>
              <w:spacing w:line="360" w:lineRule="atLeast"/>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比选申请文件应包括下列内容：</w:t>
            </w:r>
          </w:p>
          <w:p w14:paraId="394F0A14">
            <w:pPr>
              <w:adjustRightInd w:val="0"/>
              <w:snapToGrid w:val="0"/>
              <w:spacing w:line="360" w:lineRule="atLeast"/>
              <w:rPr>
                <w:rFonts w:ascii="宋体" w:hAnsi="宋体" w:cs="宋体"/>
                <w:b/>
                <w:color w:val="000000" w:themeColor="text1"/>
                <w:szCs w:val="21"/>
                <w:highlight w:val="none"/>
                <w:shd w:val="clear" w:color="auto" w:fill="FFFFFF"/>
                <w14:textFill>
                  <w14:solidFill>
                    <w14:schemeClr w14:val="tx1"/>
                  </w14:solidFill>
                </w14:textFill>
              </w:rPr>
            </w:pPr>
            <w:r>
              <w:rPr>
                <w:rFonts w:hint="eastAsia" w:ascii="宋体" w:hAnsi="宋体" w:cs="宋体"/>
                <w:b/>
                <w:color w:val="000000" w:themeColor="text1"/>
                <w:szCs w:val="21"/>
                <w:highlight w:val="none"/>
                <w:shd w:val="clear" w:color="auto" w:fill="FFFFFF"/>
                <w14:textFill>
                  <w14:solidFill>
                    <w14:schemeClr w14:val="tx1"/>
                  </w14:solidFill>
                </w14:textFill>
              </w:rPr>
              <w:t>第一个信封（商务及技术文件）</w:t>
            </w:r>
          </w:p>
          <w:p w14:paraId="62D266F0">
            <w:pPr>
              <w:adjustRightInd w:val="0"/>
              <w:snapToGrid w:val="0"/>
              <w:spacing w:line="360" w:lineRule="atLeast"/>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w:t>
            </w:r>
            <w:r>
              <w:rPr>
                <w:rFonts w:ascii="宋体" w:hAnsi="宋体" w:cs="宋体"/>
                <w:color w:val="000000" w:themeColor="text1"/>
                <w:szCs w:val="21"/>
                <w:highlight w:val="none"/>
                <w:shd w:val="clear" w:color="auto" w:fill="FFFFFF"/>
                <w14:textFill>
                  <w14:solidFill>
                    <w14:schemeClr w14:val="tx1"/>
                  </w14:solidFill>
                </w14:textFill>
              </w:rPr>
              <w:t>1）比选申请</w:t>
            </w:r>
            <w:r>
              <w:rPr>
                <w:rFonts w:hint="eastAsia" w:ascii="宋体" w:hAnsi="宋体" w:cs="宋体"/>
                <w:color w:val="000000" w:themeColor="text1"/>
                <w:szCs w:val="21"/>
                <w:highlight w:val="none"/>
                <w:shd w:val="clear" w:color="auto" w:fill="FFFFFF"/>
                <w14:textFill>
                  <w14:solidFill>
                    <w14:schemeClr w14:val="tx1"/>
                  </w14:solidFill>
                </w14:textFill>
              </w:rPr>
              <w:t>书</w:t>
            </w:r>
          </w:p>
          <w:p w14:paraId="452D7C99">
            <w:pPr>
              <w:adjustRightInd w:val="0"/>
              <w:snapToGrid w:val="0"/>
              <w:spacing w:line="360" w:lineRule="atLeast"/>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w:t>
            </w:r>
            <w:r>
              <w:rPr>
                <w:rFonts w:ascii="宋体" w:hAnsi="宋体" w:cs="宋体"/>
                <w:color w:val="000000" w:themeColor="text1"/>
                <w:szCs w:val="21"/>
                <w:highlight w:val="none"/>
                <w:shd w:val="clear" w:color="auto" w:fill="FFFFFF"/>
                <w14:textFill>
                  <w14:solidFill>
                    <w14:schemeClr w14:val="tx1"/>
                  </w14:solidFill>
                </w14:textFill>
              </w:rPr>
              <w:t>2）</w:t>
            </w:r>
            <w:r>
              <w:rPr>
                <w:rFonts w:hint="eastAsia" w:ascii="宋体" w:hAnsi="宋体" w:cs="宋体"/>
                <w:color w:val="000000" w:themeColor="text1"/>
                <w:szCs w:val="21"/>
                <w:highlight w:val="none"/>
                <w:shd w:val="clear" w:color="auto" w:fill="FFFFFF"/>
                <w14:textFill>
                  <w14:solidFill>
                    <w14:schemeClr w14:val="tx1"/>
                  </w14:solidFill>
                </w14:textFill>
              </w:rPr>
              <w:t>法定代表人身份证明或授权委托书</w:t>
            </w:r>
          </w:p>
          <w:p w14:paraId="61B84F3B">
            <w:pPr>
              <w:adjustRightInd w:val="0"/>
              <w:snapToGrid w:val="0"/>
              <w:spacing w:line="360" w:lineRule="atLeast"/>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（3）比选申请人资格审查资料</w:t>
            </w:r>
          </w:p>
          <w:p w14:paraId="28C8770E">
            <w:pPr>
              <w:adjustRightInd w:val="0"/>
              <w:snapToGrid w:val="0"/>
              <w:spacing w:line="360" w:lineRule="atLeast"/>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（4）技术建议书</w:t>
            </w:r>
          </w:p>
          <w:p w14:paraId="4C6B7995">
            <w:pPr>
              <w:adjustRightInd w:val="0"/>
              <w:snapToGrid w:val="0"/>
              <w:spacing w:line="360" w:lineRule="atLeast"/>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（5）其他材料</w:t>
            </w:r>
          </w:p>
          <w:p w14:paraId="01EF1471">
            <w:pPr>
              <w:adjustRightInd w:val="0"/>
              <w:snapToGrid w:val="0"/>
              <w:spacing w:line="360" w:lineRule="atLeas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第二个信封（报价文件）</w:t>
            </w:r>
          </w:p>
          <w:p w14:paraId="606E170C">
            <w:pPr>
              <w:numPr>
                <w:ilvl w:val="0"/>
                <w:numId w:val="1"/>
              </w:numPr>
              <w:adjustRightInd w:val="0"/>
              <w:snapToGrid w:val="0"/>
              <w:spacing w:line="36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报价函</w:t>
            </w:r>
          </w:p>
          <w:p w14:paraId="381DB186">
            <w:pPr>
              <w:pStyle w:val="24"/>
              <w:numPr>
                <w:ilvl w:val="0"/>
                <w:numId w:val="1"/>
              </w:numPr>
              <w:rPr>
                <w:highlight w:val="none"/>
              </w:rPr>
            </w:pPr>
            <w:r>
              <w:rPr>
                <w:rFonts w:hint="eastAsia"/>
                <w:highlight w:val="none"/>
                <w:lang w:val="en-US" w:eastAsia="zh-CN"/>
              </w:rPr>
              <w:t>已标价的报价说明及清单</w:t>
            </w:r>
          </w:p>
        </w:tc>
      </w:tr>
      <w:tr w14:paraId="22FDF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3" w:type="dxa"/>
            <w:vAlign w:val="center"/>
          </w:tcPr>
          <w:p w14:paraId="408BFEED">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p>
        </w:tc>
        <w:tc>
          <w:tcPr>
            <w:tcW w:w="1806" w:type="dxa"/>
            <w:vAlign w:val="center"/>
          </w:tcPr>
          <w:p w14:paraId="10631EAA">
            <w:pPr>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价格调整</w:t>
            </w:r>
          </w:p>
        </w:tc>
        <w:tc>
          <w:tcPr>
            <w:tcW w:w="6132" w:type="dxa"/>
            <w:vAlign w:val="center"/>
          </w:tcPr>
          <w:p w14:paraId="2B8DE01A">
            <w:pPr>
              <w:spacing w:line="360" w:lineRule="exac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合同执行期间不调价</w:t>
            </w:r>
          </w:p>
        </w:tc>
      </w:tr>
      <w:tr w14:paraId="6E92F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983" w:type="dxa"/>
            <w:vAlign w:val="center"/>
          </w:tcPr>
          <w:p w14:paraId="2842FA90">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1806" w:type="dxa"/>
            <w:vAlign w:val="center"/>
          </w:tcPr>
          <w:p w14:paraId="05A1F293">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近年承担</w:t>
            </w:r>
            <w:r>
              <w:rPr>
                <w:rFonts w:hint="eastAsia" w:ascii="宋体" w:hAnsi="宋体" w:cs="宋体"/>
                <w:color w:val="000000" w:themeColor="text1"/>
                <w:highlight w:val="none"/>
                <w:lang w:val="en-US" w:eastAsia="zh-CN"/>
                <w14:textFill>
                  <w14:solidFill>
                    <w14:schemeClr w14:val="tx1"/>
                  </w14:solidFill>
                </w14:textFill>
              </w:rPr>
              <w:t>类似项目</w:t>
            </w:r>
          </w:p>
        </w:tc>
        <w:tc>
          <w:tcPr>
            <w:tcW w:w="6132" w:type="dxa"/>
            <w:vAlign w:val="center"/>
          </w:tcPr>
          <w:p w14:paraId="50E73380">
            <w:pPr>
              <w:pStyle w:val="56"/>
              <w:spacing w:after="0" w:line="360" w:lineRule="atLeast"/>
              <w:ind w:left="0" w:leftChars="0" w:firstLine="0" w:firstLineChars="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近</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年内（自</w:t>
            </w:r>
            <w:r>
              <w:rPr>
                <w:rFonts w:hint="eastAsia" w:ascii="宋体" w:hAnsi="宋体" w:cs="宋体"/>
                <w:color w:val="000000" w:themeColor="text1"/>
                <w:szCs w:val="21"/>
                <w:highlight w:val="none"/>
                <w:lang w:eastAsia="zh-CN"/>
                <w14:textFill>
                  <w14:solidFill>
                    <w14:schemeClr w14:val="tx1"/>
                  </w14:solidFill>
                </w14:textFill>
              </w:rPr>
              <w:t>202</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月1日</w:t>
            </w:r>
            <w:r>
              <w:rPr>
                <w:rFonts w:hint="eastAsia" w:ascii="宋体" w:hAnsi="宋体" w:cs="宋体"/>
                <w:color w:val="000000" w:themeColor="text1"/>
                <w:szCs w:val="21"/>
                <w:highlight w:val="none"/>
                <w:lang w:val="en-US" w:eastAsia="zh-CN"/>
                <w14:textFill>
                  <w14:solidFill>
                    <w14:schemeClr w14:val="tx1"/>
                  </w14:solidFill>
                </w14:textFill>
              </w:rPr>
              <w:t>起</w:t>
            </w:r>
            <w:r>
              <w:rPr>
                <w:rFonts w:hint="eastAsia" w:ascii="宋体" w:hAnsi="宋体" w:cs="宋体"/>
                <w:color w:val="000000" w:themeColor="text1"/>
                <w:szCs w:val="21"/>
                <w:highlight w:val="none"/>
                <w14:textFill>
                  <w14:solidFill>
                    <w14:schemeClr w14:val="tx1"/>
                  </w14:solidFill>
                </w14:textFill>
              </w:rPr>
              <w:t>至今</w:t>
            </w:r>
            <w:r>
              <w:rPr>
                <w:rFonts w:hint="eastAsia" w:ascii="宋体" w:hAnsi="宋体" w:cs="宋体"/>
                <w:color w:val="000000" w:themeColor="text1"/>
                <w:highlight w:val="none"/>
                <w14:textFill>
                  <w14:solidFill>
                    <w14:schemeClr w14:val="tx1"/>
                  </w14:solidFill>
                </w14:textFill>
              </w:rPr>
              <w:t>，以合同签订时间为准</w:t>
            </w:r>
            <w:r>
              <w:rPr>
                <w:rFonts w:hint="eastAsia" w:ascii="宋体" w:hAnsi="宋体" w:cs="宋体"/>
                <w:color w:val="000000" w:themeColor="text1"/>
                <w:szCs w:val="21"/>
                <w:highlight w:val="none"/>
                <w14:textFill>
                  <w14:solidFill>
                    <w14:schemeClr w14:val="tx1"/>
                  </w14:solidFill>
                </w14:textFill>
              </w:rPr>
              <w:t>）</w:t>
            </w:r>
          </w:p>
        </w:tc>
      </w:tr>
      <w:tr w14:paraId="7C387A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83" w:type="dxa"/>
            <w:vAlign w:val="center"/>
          </w:tcPr>
          <w:p w14:paraId="1EE61460">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p>
        </w:tc>
        <w:tc>
          <w:tcPr>
            <w:tcW w:w="1806" w:type="dxa"/>
            <w:vAlign w:val="center"/>
          </w:tcPr>
          <w:p w14:paraId="0143B250">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是否允许递交备选报价方案</w:t>
            </w:r>
          </w:p>
        </w:tc>
        <w:tc>
          <w:tcPr>
            <w:tcW w:w="6132" w:type="dxa"/>
            <w:vAlign w:val="center"/>
          </w:tcPr>
          <w:p w14:paraId="2A1D17D5">
            <w:pPr>
              <w:spacing w:line="360" w:lineRule="exac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不允许</w:t>
            </w:r>
          </w:p>
        </w:tc>
      </w:tr>
      <w:tr w14:paraId="2731D7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983" w:type="dxa"/>
            <w:vAlign w:val="center"/>
          </w:tcPr>
          <w:p w14:paraId="73E77EA2">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p>
        </w:tc>
        <w:tc>
          <w:tcPr>
            <w:tcW w:w="1806" w:type="dxa"/>
            <w:vAlign w:val="center"/>
          </w:tcPr>
          <w:p w14:paraId="1B0F8251">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签字、盖章要求</w:t>
            </w:r>
          </w:p>
        </w:tc>
        <w:tc>
          <w:tcPr>
            <w:tcW w:w="6132" w:type="dxa"/>
            <w:vAlign w:val="center"/>
          </w:tcPr>
          <w:p w14:paraId="577EABDC">
            <w:pPr>
              <w:spacing w:line="3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（1）单位公章其内容必须与单位营业执照名称一致；</w:t>
            </w:r>
          </w:p>
          <w:p w14:paraId="7538E755">
            <w:pPr>
              <w:spacing w:line="3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（2）法定代表人或其委托代理人必须在比选申请文件上所有要求签署的地方亲自签署，并不得用签名章代替，本页已有亲笔签名的除外； </w:t>
            </w:r>
          </w:p>
          <w:p w14:paraId="04DD3E43">
            <w:pPr>
              <w:spacing w:line="3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val="en-US" w:eastAsia="zh-CN"/>
                <w14:textFill>
                  <w14:solidFill>
                    <w14:schemeClr w14:val="tx1"/>
                  </w14:solidFill>
                </w14:textFill>
              </w:rPr>
              <w:t>比选</w:t>
            </w:r>
            <w:r>
              <w:rPr>
                <w:rFonts w:hint="eastAsia" w:ascii="宋体" w:hAnsi="宋体" w:cs="宋体"/>
                <w:color w:val="000000" w:themeColor="text1"/>
                <w:szCs w:val="21"/>
                <w:highlight w:val="none"/>
                <w14:textFill>
                  <w14:solidFill>
                    <w14:schemeClr w14:val="tx1"/>
                  </w14:solidFill>
                </w14:textFill>
              </w:rPr>
              <w:t xml:space="preserve">申请文件上所有要求盖章的地方都须加盖比选申请人单位公章（法定名称），不得使用专用印章，本页已有盖章的除外； </w:t>
            </w:r>
          </w:p>
          <w:p w14:paraId="1D5A22F5">
            <w:pPr>
              <w:pStyle w:val="56"/>
              <w:spacing w:after="0" w:line="360" w:lineRule="atLeast"/>
              <w:ind w:left="0" w:leftChars="0" w:firstLine="0" w:firstLineChars="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比选</w:t>
            </w:r>
            <w:r>
              <w:rPr>
                <w:rFonts w:hint="eastAsia" w:ascii="宋体" w:hAnsi="宋体" w:cs="宋体"/>
                <w:color w:val="000000" w:themeColor="text1"/>
                <w:szCs w:val="21"/>
                <w:highlight w:val="none"/>
                <w14:textFill>
                  <w14:solidFill>
                    <w14:schemeClr w14:val="tx1"/>
                  </w14:solidFill>
                </w14:textFill>
              </w:rPr>
              <w:t>申请文件中的任何改动之处应加盖单位公章或由比选申请人的法定代表人或其委托代理人签字确认。</w:t>
            </w:r>
          </w:p>
        </w:tc>
      </w:tr>
      <w:tr w14:paraId="4E7FD1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50656B0C">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w:t>
            </w:r>
          </w:p>
        </w:tc>
        <w:tc>
          <w:tcPr>
            <w:tcW w:w="1806" w:type="dxa"/>
            <w:vAlign w:val="center"/>
          </w:tcPr>
          <w:p w14:paraId="1C101D37">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比选申请文件份数</w:t>
            </w:r>
          </w:p>
        </w:tc>
        <w:tc>
          <w:tcPr>
            <w:tcW w:w="6132" w:type="dxa"/>
            <w:vAlign w:val="center"/>
          </w:tcPr>
          <w:p w14:paraId="31D5B042">
            <w:pPr>
              <w:adjustRightInd w:val="0"/>
              <w:snapToGrid w:val="0"/>
              <w:spacing w:line="360" w:lineRule="atLeas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正本一份，副本一份。</w:t>
            </w:r>
          </w:p>
        </w:tc>
      </w:tr>
      <w:tr w14:paraId="5D6C2A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2A33EDBA">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w:t>
            </w:r>
          </w:p>
        </w:tc>
        <w:tc>
          <w:tcPr>
            <w:tcW w:w="1806" w:type="dxa"/>
            <w:vAlign w:val="center"/>
          </w:tcPr>
          <w:p w14:paraId="376AB586">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装订要求</w:t>
            </w:r>
          </w:p>
        </w:tc>
        <w:tc>
          <w:tcPr>
            <w:tcW w:w="6132" w:type="dxa"/>
            <w:vAlign w:val="center"/>
          </w:tcPr>
          <w:p w14:paraId="1FAC9B52">
            <w:pPr>
              <w:adjustRightInd w:val="0"/>
              <w:snapToGrid w:val="0"/>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申请</w:t>
            </w:r>
            <w:r>
              <w:rPr>
                <w:rFonts w:hint="eastAsia" w:ascii="宋体" w:hAnsi="宋体" w:cs="宋体"/>
                <w:color w:val="000000" w:themeColor="text1"/>
                <w:spacing w:val="-4"/>
                <w:szCs w:val="21"/>
                <w:highlight w:val="none"/>
                <w14:textFill>
                  <w14:solidFill>
                    <w14:schemeClr w14:val="tx1"/>
                  </w14:solidFill>
                </w14:textFill>
              </w:rPr>
              <w:t>文件正本、副本</w:t>
            </w:r>
            <w:r>
              <w:rPr>
                <w:rFonts w:hint="eastAsia" w:ascii="宋体" w:hAnsi="宋体" w:cs="宋体"/>
                <w:color w:val="000000" w:themeColor="text1"/>
                <w:szCs w:val="21"/>
                <w:highlight w:val="none"/>
                <w14:textFill>
                  <w14:solidFill>
                    <w14:schemeClr w14:val="tx1"/>
                  </w14:solidFill>
                </w14:textFill>
              </w:rPr>
              <w:t>上须有“正本”“副本”标记。申请文件的正本、副本应分别装订成册（A4纸幅），并编制目录且逐页标注连续编码。比选申请文件不得采用活页夹订，否则，比选人将对</w:t>
            </w:r>
            <w:r>
              <w:rPr>
                <w:rFonts w:hint="eastAsia" w:ascii="宋体" w:hAnsi="宋体" w:cs="宋体"/>
                <w:color w:val="000000" w:themeColor="text1"/>
                <w:szCs w:val="21"/>
                <w:highlight w:val="none"/>
                <w:lang w:val="en-US" w:eastAsia="zh-CN"/>
                <w14:textFill>
                  <w14:solidFill>
                    <w14:schemeClr w14:val="tx1"/>
                  </w14:solidFill>
                </w14:textFill>
              </w:rPr>
              <w:t>比选</w:t>
            </w:r>
            <w:r>
              <w:rPr>
                <w:rFonts w:hint="eastAsia" w:ascii="宋体" w:hAnsi="宋体" w:cs="宋体"/>
                <w:color w:val="000000" w:themeColor="text1"/>
                <w:szCs w:val="21"/>
                <w:highlight w:val="none"/>
                <w14:textFill>
                  <w14:solidFill>
                    <w14:schemeClr w14:val="tx1"/>
                  </w14:solidFill>
                </w14:textFill>
              </w:rPr>
              <w:t xml:space="preserve">申请文件页数的丢失、散落或其它后果不承担任何责任。    </w:t>
            </w:r>
          </w:p>
        </w:tc>
      </w:tr>
      <w:tr w14:paraId="3739F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078BEF03">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w:t>
            </w:r>
          </w:p>
        </w:tc>
        <w:tc>
          <w:tcPr>
            <w:tcW w:w="1806" w:type="dxa"/>
            <w:vAlign w:val="center"/>
          </w:tcPr>
          <w:p w14:paraId="4663300E">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比选申请文件的包装和密封</w:t>
            </w:r>
          </w:p>
        </w:tc>
        <w:tc>
          <w:tcPr>
            <w:tcW w:w="6132" w:type="dxa"/>
            <w:vAlign w:val="center"/>
          </w:tcPr>
          <w:p w14:paraId="79DC314D">
            <w:pPr>
              <w:pStyle w:val="32"/>
              <w:spacing w:line="40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（1）内层封套：比选申请文件第一个信封(含正本、副本)、比选申请文件第二个信封（含正本、副本）应分别装入内层封套密封，内层封套应密封完好； </w:t>
            </w:r>
          </w:p>
          <w:p w14:paraId="05AB7729">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（2）外层总封套：将上述单独密封的文件统一密封在一个外层总封套中。外层封套应加贴封条或加盖密封章，且在封口处加盖比选申请单位章</w:t>
            </w:r>
          </w:p>
        </w:tc>
      </w:tr>
      <w:tr w14:paraId="14B96E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29027E62">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c>
          <w:tcPr>
            <w:tcW w:w="1806" w:type="dxa"/>
            <w:vAlign w:val="center"/>
          </w:tcPr>
          <w:p w14:paraId="57850960">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封套上写明</w:t>
            </w:r>
          </w:p>
        </w:tc>
        <w:tc>
          <w:tcPr>
            <w:tcW w:w="6132" w:type="dxa"/>
            <w:vAlign w:val="center"/>
          </w:tcPr>
          <w:p w14:paraId="1EF6EC23">
            <w:pPr>
              <w:spacing w:line="360" w:lineRule="atLeas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b/>
                <w:color w:val="000000" w:themeColor="text1"/>
                <w:highlight w:val="none"/>
                <w14:textFill>
                  <w14:solidFill>
                    <w14:schemeClr w14:val="tx1"/>
                  </w14:solidFill>
                </w14:textFill>
              </w:rPr>
              <w:t>外层封套（内装第一个信封、第二个信封）：</w:t>
            </w:r>
          </w:p>
          <w:p w14:paraId="057E1DD9">
            <w:pPr>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（项目名称）   </w:t>
            </w:r>
            <w:r>
              <w:rPr>
                <w:rFonts w:hint="eastAsia" w:ascii="宋体" w:hAnsi="宋体" w:cs="宋体"/>
                <w:color w:val="000000" w:themeColor="text1"/>
                <w:highlight w:val="none"/>
                <w14:textFill>
                  <w14:solidFill>
                    <w14:schemeClr w14:val="tx1"/>
                  </w14:solidFill>
                </w14:textFill>
              </w:rPr>
              <w:t>比选申请</w:t>
            </w:r>
            <w:r>
              <w:rPr>
                <w:rFonts w:hint="eastAsia" w:ascii="宋体" w:hAnsi="宋体" w:cs="宋体"/>
                <w:color w:val="000000" w:themeColor="text1"/>
                <w:szCs w:val="21"/>
                <w:highlight w:val="none"/>
                <w14:textFill>
                  <w14:solidFill>
                    <w14:schemeClr w14:val="tx1"/>
                  </w14:solidFill>
                </w14:textFill>
              </w:rPr>
              <w:t>文件</w:t>
            </w:r>
          </w:p>
          <w:p w14:paraId="2D9E28C5">
            <w:pPr>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分前不得开启</w:t>
            </w:r>
          </w:p>
          <w:p w14:paraId="4FD1DDDB">
            <w:pPr>
              <w:spacing w:line="360" w:lineRule="atLeast"/>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申请人名称：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p>
          <w:p w14:paraId="1EFD7BAC">
            <w:pPr>
              <w:spacing w:line="360" w:lineRule="atLeas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2.内层封套：</w:t>
            </w:r>
          </w:p>
          <w:p w14:paraId="572FEE3A">
            <w:pPr>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比选申请文件</w:t>
            </w:r>
            <w:r>
              <w:rPr>
                <w:rFonts w:hint="eastAsia" w:ascii="宋体" w:hAnsi="宋体" w:cs="宋体"/>
                <w:color w:val="000000" w:themeColor="text1"/>
                <w:szCs w:val="21"/>
                <w:highlight w:val="none"/>
                <w14:textFill>
                  <w14:solidFill>
                    <w14:schemeClr w14:val="tx1"/>
                  </w14:solidFill>
                </w14:textFill>
              </w:rPr>
              <w:t>第一个信封（商务及技术文件）封套：</w:t>
            </w:r>
          </w:p>
          <w:p w14:paraId="703560B4">
            <w:pPr>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（项目名称）         </w:t>
            </w:r>
            <w:r>
              <w:rPr>
                <w:rFonts w:hint="eastAsia" w:ascii="宋体" w:hAnsi="宋体" w:cs="宋体"/>
                <w:color w:val="000000" w:themeColor="text1"/>
                <w:spacing w:val="-6"/>
                <w:szCs w:val="21"/>
                <w:highlight w:val="none"/>
                <w14:textFill>
                  <w14:solidFill>
                    <w14:schemeClr w14:val="tx1"/>
                  </w14:solidFill>
                </w14:textFill>
              </w:rPr>
              <w:t>比选</w:t>
            </w:r>
            <w:r>
              <w:rPr>
                <w:rFonts w:hint="eastAsia" w:ascii="宋体" w:hAnsi="宋体" w:cs="宋体"/>
                <w:color w:val="000000" w:themeColor="text1"/>
                <w:szCs w:val="21"/>
                <w:highlight w:val="none"/>
                <w14:textFill>
                  <w14:solidFill>
                    <w14:schemeClr w14:val="tx1"/>
                  </w14:solidFill>
                </w14:textFill>
              </w:rPr>
              <w:t>第一个信封（商务及技术文件）</w:t>
            </w:r>
          </w:p>
          <w:p w14:paraId="653F93D0">
            <w:pPr>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申请人名称：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p>
          <w:p w14:paraId="300D0DBC">
            <w:pPr>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比选申请文件</w:t>
            </w:r>
            <w:r>
              <w:rPr>
                <w:rFonts w:hint="eastAsia" w:ascii="宋体" w:hAnsi="宋体" w:cs="宋体"/>
                <w:color w:val="000000" w:themeColor="text1"/>
                <w:szCs w:val="21"/>
                <w:highlight w:val="none"/>
                <w14:textFill>
                  <w14:solidFill>
                    <w14:schemeClr w14:val="tx1"/>
                  </w14:solidFill>
                </w14:textFill>
              </w:rPr>
              <w:t>第二个信封（报价文件）封套：</w:t>
            </w:r>
          </w:p>
          <w:p w14:paraId="154C3A54">
            <w:pPr>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（项目名称）           </w:t>
            </w:r>
            <w:r>
              <w:rPr>
                <w:rFonts w:hint="eastAsia" w:ascii="宋体" w:hAnsi="宋体" w:cs="宋体"/>
                <w:color w:val="000000" w:themeColor="text1"/>
                <w:spacing w:val="-6"/>
                <w:szCs w:val="21"/>
                <w:highlight w:val="none"/>
                <w14:textFill>
                  <w14:solidFill>
                    <w14:schemeClr w14:val="tx1"/>
                  </w14:solidFill>
                </w14:textFill>
              </w:rPr>
              <w:t>比选</w:t>
            </w:r>
            <w:r>
              <w:rPr>
                <w:rFonts w:hint="eastAsia" w:ascii="宋体" w:hAnsi="宋体" w:cs="宋体"/>
                <w:color w:val="000000" w:themeColor="text1"/>
                <w:szCs w:val="21"/>
                <w:highlight w:val="none"/>
                <w14:textFill>
                  <w14:solidFill>
                    <w14:schemeClr w14:val="tx1"/>
                  </w14:solidFill>
                </w14:textFill>
              </w:rPr>
              <w:t>第二个信封（报价文件）</w:t>
            </w:r>
          </w:p>
          <w:p w14:paraId="16FB6F14">
            <w:pPr>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申请人名称：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p>
        </w:tc>
      </w:tr>
      <w:tr w14:paraId="652CFF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983" w:type="dxa"/>
            <w:tcBorders>
              <w:top w:val="single" w:color="auto" w:sz="4" w:space="0"/>
              <w:left w:val="single" w:color="auto" w:sz="8" w:space="0"/>
              <w:bottom w:val="single" w:color="auto" w:sz="4" w:space="0"/>
              <w:right w:val="single" w:color="auto" w:sz="4" w:space="0"/>
            </w:tcBorders>
            <w:vAlign w:val="center"/>
          </w:tcPr>
          <w:p w14:paraId="4B37DF55">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w:t>
            </w:r>
          </w:p>
        </w:tc>
        <w:tc>
          <w:tcPr>
            <w:tcW w:w="1806" w:type="dxa"/>
            <w:tcBorders>
              <w:top w:val="single" w:color="auto" w:sz="4" w:space="0"/>
              <w:left w:val="single" w:color="auto" w:sz="4" w:space="0"/>
              <w:bottom w:val="single" w:color="auto" w:sz="4" w:space="0"/>
              <w:right w:val="single" w:color="auto" w:sz="4" w:space="0"/>
            </w:tcBorders>
            <w:vAlign w:val="center"/>
          </w:tcPr>
          <w:p w14:paraId="4D87ECBA">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比选报价</w:t>
            </w:r>
          </w:p>
        </w:tc>
        <w:tc>
          <w:tcPr>
            <w:tcW w:w="6132" w:type="dxa"/>
            <w:tcBorders>
              <w:top w:val="single" w:color="auto" w:sz="4" w:space="0"/>
              <w:left w:val="single" w:color="auto" w:sz="4" w:space="0"/>
              <w:bottom w:val="single" w:color="auto" w:sz="4" w:space="0"/>
              <w:right w:val="single" w:color="auto" w:sz="8" w:space="0"/>
            </w:tcBorders>
            <w:vAlign w:val="center"/>
          </w:tcPr>
          <w:p w14:paraId="09CC13CB">
            <w:pPr>
              <w:spacing w:line="360" w:lineRule="atLeast"/>
              <w:jc w:val="left"/>
              <w:rPr>
                <w:rFonts w:hint="eastAsia" w:ascii="宋体" w:hAnsi="宋体" w:eastAsia="宋体"/>
                <w:color w:val="000000" w:themeColor="text1"/>
                <w:highlight w:val="none"/>
                <w:lang w:eastAsia="zh-CN"/>
                <w14:textFill>
                  <w14:solidFill>
                    <w14:schemeClr w14:val="tx1"/>
                  </w14:solidFill>
                </w14:textFill>
              </w:rPr>
            </w:pPr>
            <w:r>
              <w:rPr>
                <w:rFonts w:ascii="宋体" w:hAnsi="宋体"/>
                <w:color w:val="000000" w:themeColor="text1"/>
                <w:highlight w:val="none"/>
                <w14:textFill>
                  <w14:solidFill>
                    <w14:schemeClr w14:val="tx1"/>
                  </w14:solidFill>
                </w14:textFill>
              </w:rPr>
              <w:t>最高限价</w:t>
            </w:r>
            <w:r>
              <w:rPr>
                <w:rFonts w:hint="eastAsia" w:ascii="宋体" w:hAnsi="宋体"/>
                <w:color w:val="000000" w:themeColor="text1"/>
                <w:highlight w:val="none"/>
                <w:u w:val="none"/>
                <w:lang w:val="en-US" w:eastAsia="zh-CN"/>
                <w14:textFill>
                  <w14:solidFill>
                    <w14:schemeClr w14:val="tx1"/>
                  </w14:solidFill>
                </w14:textFill>
              </w:rPr>
              <w:t>金额：</w:t>
            </w:r>
            <w:r>
              <w:rPr>
                <w:rFonts w:hint="eastAsia" w:ascii="宋体" w:hAnsi="宋体"/>
                <w:b/>
                <w:bCs/>
                <w:color w:val="000000" w:themeColor="text1"/>
                <w:highlight w:val="none"/>
                <w:u w:val="none"/>
                <w:lang w:val="en-US" w:eastAsia="zh-CN"/>
                <w14:textFill>
                  <w14:solidFill>
                    <w14:schemeClr w14:val="tx1"/>
                  </w14:solidFill>
                </w14:textFill>
              </w:rPr>
              <w:t xml:space="preserve">人民币 </w:t>
            </w:r>
            <w:r>
              <w:rPr>
                <w:rFonts w:hint="eastAsia" w:ascii="宋体" w:hAnsi="宋体"/>
                <w:b/>
                <w:bCs/>
                <w:color w:val="000000" w:themeColor="text1"/>
                <w:highlight w:val="none"/>
                <w:u w:val="single"/>
                <w:lang w:val="en-US" w:eastAsia="zh-CN"/>
                <w14:textFill>
                  <w14:solidFill>
                    <w14:schemeClr w14:val="tx1"/>
                  </w14:solidFill>
                </w14:textFill>
              </w:rPr>
              <w:t xml:space="preserve">   24.8   </w:t>
            </w:r>
            <w:r>
              <w:rPr>
                <w:rFonts w:hint="eastAsia" w:ascii="宋体" w:hAnsi="宋体"/>
                <w:b/>
                <w:bCs/>
                <w:color w:val="000000" w:themeColor="text1"/>
                <w:highlight w:val="none"/>
                <w14:textFill>
                  <w14:solidFill>
                    <w14:schemeClr w14:val="tx1"/>
                  </w14:solidFill>
                </w14:textFill>
              </w:rPr>
              <w:t>万元</w:t>
            </w:r>
            <w:r>
              <w:rPr>
                <w:rFonts w:hint="eastAsia" w:ascii="宋体" w:hAnsi="宋体"/>
                <w:color w:val="000000" w:themeColor="text1"/>
                <w:highlight w:val="none"/>
                <w:lang w:eastAsia="zh-CN"/>
                <w14:textFill>
                  <w14:solidFill>
                    <w14:schemeClr w14:val="tx1"/>
                  </w14:solidFill>
                </w14:textFill>
              </w:rPr>
              <w:t>。</w:t>
            </w:r>
          </w:p>
          <w:p w14:paraId="06826DF2">
            <w:pPr>
              <w:spacing w:line="360" w:lineRule="atLeast"/>
              <w:jc w:val="left"/>
              <w:rPr>
                <w:rFonts w:ascii="宋体" w:hAnsi="宋体" w:cs="宋体"/>
                <w:b/>
                <w:color w:val="000000" w:themeColor="text1"/>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比选申请报价超过最高限价的比选申请申请文件将被否决。</w:t>
            </w:r>
          </w:p>
        </w:tc>
      </w:tr>
      <w:tr w14:paraId="6053F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78C5764">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w:t>
            </w:r>
          </w:p>
        </w:tc>
        <w:tc>
          <w:tcPr>
            <w:tcW w:w="1806" w:type="dxa"/>
            <w:vAlign w:val="center"/>
          </w:tcPr>
          <w:p w14:paraId="12C15ED5">
            <w:pPr>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是否退还申请文件</w:t>
            </w:r>
          </w:p>
        </w:tc>
        <w:tc>
          <w:tcPr>
            <w:tcW w:w="6132" w:type="dxa"/>
            <w:vAlign w:val="center"/>
          </w:tcPr>
          <w:p w14:paraId="032BB40C">
            <w:pPr>
              <w:spacing w:line="3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否 </w:t>
            </w:r>
          </w:p>
        </w:tc>
      </w:tr>
      <w:tr w14:paraId="0E0836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0A7B9C2E">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w:t>
            </w:r>
          </w:p>
        </w:tc>
        <w:tc>
          <w:tcPr>
            <w:tcW w:w="1806" w:type="dxa"/>
            <w:vAlign w:val="center"/>
          </w:tcPr>
          <w:p w14:paraId="16A047E9">
            <w:pPr>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通知延后递交比选申请文件截止时间的时间</w:t>
            </w:r>
          </w:p>
        </w:tc>
        <w:tc>
          <w:tcPr>
            <w:tcW w:w="6132" w:type="dxa"/>
            <w:vAlign w:val="center"/>
          </w:tcPr>
          <w:p w14:paraId="4C96ED30">
            <w:pPr>
              <w:spacing w:line="3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原定递交比选申请文件截止时间</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 xml:space="preserve">天前 </w:t>
            </w:r>
          </w:p>
        </w:tc>
      </w:tr>
      <w:tr w14:paraId="6924E3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46013050">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p>
        </w:tc>
        <w:tc>
          <w:tcPr>
            <w:tcW w:w="1806" w:type="dxa"/>
            <w:vAlign w:val="center"/>
          </w:tcPr>
          <w:p w14:paraId="46A1C095">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开标时间和地点</w:t>
            </w:r>
          </w:p>
        </w:tc>
        <w:tc>
          <w:tcPr>
            <w:tcW w:w="6132" w:type="dxa"/>
            <w:vAlign w:val="center"/>
          </w:tcPr>
          <w:p w14:paraId="7DCBC3FA">
            <w:pPr>
              <w:pStyle w:val="56"/>
              <w:adjustRightInd w:val="0"/>
              <w:snapToGrid w:val="0"/>
              <w:spacing w:after="0" w:line="360" w:lineRule="atLeast"/>
              <w:ind w:left="0" w:leftChars="0" w:firstLine="0"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（1）开标时间：同比选申请文件送交截止时间</w:t>
            </w:r>
          </w:p>
          <w:p w14:paraId="2FD9DFE5">
            <w:pPr>
              <w:pStyle w:val="56"/>
              <w:adjustRightInd w:val="0"/>
              <w:snapToGrid w:val="0"/>
              <w:spacing w:after="0" w:line="360" w:lineRule="atLeast"/>
              <w:ind w:left="0" w:leftChars="0" w:firstLine="0" w:firstLineChars="0"/>
              <w:rPr>
                <w:rFonts w:hint="eastAsia" w:ascii="宋体" w:hAnsi="宋体" w:cs="宋体"/>
                <w:b/>
                <w:color w:val="000000" w:themeColor="text1"/>
                <w:szCs w:val="21"/>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比选申请文件送交地点：</w:t>
            </w:r>
            <w:r>
              <w:rPr>
                <w:rFonts w:hint="eastAsia" w:ascii="宋体" w:hAnsi="宋体" w:cs="宋体"/>
                <w:b/>
                <w:szCs w:val="21"/>
                <w:highlight w:val="none"/>
                <w:u w:val="single"/>
              </w:rPr>
              <w:t>四川</w:t>
            </w:r>
            <w:r>
              <w:rPr>
                <w:rFonts w:hint="eastAsia" w:ascii="宋体" w:hAnsi="宋体" w:cs="宋体"/>
                <w:b/>
                <w:szCs w:val="21"/>
                <w:highlight w:val="none"/>
                <w:u w:val="single"/>
                <w:lang w:val="en-US" w:eastAsia="zh-CN"/>
              </w:rPr>
              <w:t>成渝高速公路股份有限公司公路运营管理三分公司208</w:t>
            </w:r>
            <w:r>
              <w:rPr>
                <w:rFonts w:hint="eastAsia" w:ascii="宋体" w:hAnsi="宋体" w:cs="宋体"/>
                <w:b/>
                <w:color w:val="000000" w:themeColor="text1"/>
                <w:szCs w:val="21"/>
                <w:u w:val="single"/>
                <w14:textFill>
                  <w14:solidFill>
                    <w14:schemeClr w14:val="tx1"/>
                  </w14:solidFill>
                </w14:textFill>
              </w:rPr>
              <w:t>会议室</w:t>
            </w:r>
          </w:p>
          <w:p w14:paraId="6DD5D3C8">
            <w:pPr>
              <w:pStyle w:val="56"/>
              <w:adjustRightInd w:val="0"/>
              <w:snapToGrid w:val="0"/>
              <w:spacing w:after="0" w:line="360" w:lineRule="atLeast"/>
              <w:ind w:left="0" w:leftChars="0" w:firstLine="0"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（2）申请文件第二个信封比选开标时间：比选人电话另行通知</w:t>
            </w:r>
          </w:p>
          <w:p w14:paraId="73711F5F">
            <w:pPr>
              <w:adjustRightInd w:val="0"/>
              <w:snapToGrid w:val="0"/>
              <w:spacing w:line="360" w:lineRule="atLeast"/>
              <w:rPr>
                <w:rFonts w:hint="eastAsia" w:ascii="宋体" w:hAnsi="宋体" w:eastAsia="宋体"/>
                <w:color w:val="000000" w:themeColor="text1"/>
                <w:spacing w:val="-4"/>
                <w:szCs w:val="21"/>
                <w:highlight w:val="none"/>
                <w:u w:val="singl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比选申请文件第二个信封开标地点：</w:t>
            </w:r>
            <w:r>
              <w:rPr>
                <w:rFonts w:hint="eastAsia" w:ascii="宋体" w:hAnsi="宋体" w:cs="宋体"/>
                <w:b/>
                <w:szCs w:val="21"/>
                <w:highlight w:val="none"/>
                <w:u w:val="single"/>
              </w:rPr>
              <w:t>四川</w:t>
            </w:r>
            <w:r>
              <w:rPr>
                <w:rFonts w:hint="eastAsia" w:ascii="宋体" w:hAnsi="宋体" w:cs="宋体"/>
                <w:b/>
                <w:szCs w:val="21"/>
                <w:highlight w:val="none"/>
                <w:u w:val="single"/>
                <w:lang w:val="en-US" w:eastAsia="zh-CN"/>
              </w:rPr>
              <w:t>成渝高速公路股份有限公司公路运营管理三分公司208</w:t>
            </w:r>
            <w:r>
              <w:rPr>
                <w:rFonts w:hint="eastAsia" w:ascii="宋体" w:hAnsi="宋体" w:cs="宋体"/>
                <w:b/>
                <w:color w:val="000000" w:themeColor="text1"/>
                <w:szCs w:val="21"/>
                <w:u w:val="single"/>
                <w14:textFill>
                  <w14:solidFill>
                    <w14:schemeClr w14:val="tx1"/>
                  </w14:solidFill>
                </w14:textFill>
              </w:rPr>
              <w:t>会议室</w:t>
            </w:r>
          </w:p>
        </w:tc>
      </w:tr>
      <w:tr w14:paraId="3D2FB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83" w:type="dxa"/>
            <w:tcBorders>
              <w:top w:val="single" w:color="auto" w:sz="4" w:space="0"/>
              <w:left w:val="single" w:color="auto" w:sz="8" w:space="0"/>
              <w:bottom w:val="single" w:color="auto" w:sz="4" w:space="0"/>
              <w:right w:val="single" w:color="auto" w:sz="4" w:space="0"/>
            </w:tcBorders>
            <w:vAlign w:val="center"/>
          </w:tcPr>
          <w:p w14:paraId="3FDA061E">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w:t>
            </w:r>
          </w:p>
        </w:tc>
        <w:tc>
          <w:tcPr>
            <w:tcW w:w="1806" w:type="dxa"/>
            <w:tcBorders>
              <w:top w:val="single" w:color="auto" w:sz="4" w:space="0"/>
              <w:left w:val="single" w:color="auto" w:sz="4" w:space="0"/>
              <w:bottom w:val="single" w:color="auto" w:sz="4" w:space="0"/>
              <w:right w:val="single" w:color="auto" w:sz="4" w:space="0"/>
            </w:tcBorders>
            <w:vAlign w:val="center"/>
          </w:tcPr>
          <w:p w14:paraId="0F925F65">
            <w:pPr>
              <w:adjustRightInd w:val="0"/>
              <w:snapToGrid w:val="0"/>
              <w:spacing w:line="4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评审办法和标准</w:t>
            </w:r>
          </w:p>
        </w:tc>
        <w:tc>
          <w:tcPr>
            <w:tcW w:w="6132" w:type="dxa"/>
            <w:tcBorders>
              <w:top w:val="single" w:color="auto" w:sz="4" w:space="0"/>
              <w:left w:val="single" w:color="auto" w:sz="4" w:space="0"/>
              <w:bottom w:val="single" w:color="auto" w:sz="4" w:space="0"/>
              <w:right w:val="single" w:color="auto" w:sz="8" w:space="0"/>
            </w:tcBorders>
            <w:vAlign w:val="center"/>
          </w:tcPr>
          <w:p w14:paraId="0B73D4AA">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第三章评审办法和标准</w:t>
            </w:r>
          </w:p>
        </w:tc>
      </w:tr>
      <w:tr w14:paraId="2ACBD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983" w:type="dxa"/>
            <w:tcBorders>
              <w:top w:val="single" w:color="auto" w:sz="4" w:space="0"/>
              <w:left w:val="single" w:color="auto" w:sz="8" w:space="0"/>
              <w:bottom w:val="single" w:color="auto" w:sz="4" w:space="0"/>
              <w:right w:val="single" w:color="auto" w:sz="4" w:space="0"/>
            </w:tcBorders>
            <w:vAlign w:val="center"/>
          </w:tcPr>
          <w:p w14:paraId="776CD7A1">
            <w:pPr>
              <w:adjustRightInd w:val="0"/>
              <w:snapToGrid w:val="0"/>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w:t>
            </w:r>
          </w:p>
        </w:tc>
        <w:tc>
          <w:tcPr>
            <w:tcW w:w="1806" w:type="dxa"/>
            <w:vAlign w:val="center"/>
          </w:tcPr>
          <w:p w14:paraId="74D01D18">
            <w:pPr>
              <w:adjustRightInd w:val="0"/>
              <w:snapToGrid w:val="0"/>
              <w:spacing w:line="4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评审结果公示</w:t>
            </w:r>
          </w:p>
        </w:tc>
        <w:tc>
          <w:tcPr>
            <w:tcW w:w="6132" w:type="dxa"/>
            <w:vAlign w:val="center"/>
          </w:tcPr>
          <w:p w14:paraId="761F2CB4">
            <w:pPr>
              <w:adjustRightInd w:val="0"/>
              <w:snapToGrid w:val="0"/>
              <w:spacing w:line="360" w:lineRule="atLeast"/>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评审委员会推荐的中选候选人名单将在</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"http://www.cygs.com）网站上公示3" </w:instrText>
            </w:r>
            <w:r>
              <w:rPr>
                <w:color w:val="000000" w:themeColor="text1"/>
                <w:highlight w:val="none"/>
                <w14:textFill>
                  <w14:solidFill>
                    <w14:schemeClr w14:val="tx1"/>
                  </w14:solidFill>
                </w14:textFill>
              </w:rPr>
              <w:fldChar w:fldCharType="separate"/>
            </w:r>
            <w:r>
              <w:rPr>
                <w:rFonts w:hint="eastAsia" w:ascii="宋体" w:hAnsi="宋体" w:cs="宋体"/>
                <w:b w:val="0"/>
                <w:color w:val="000000" w:themeColor="text1"/>
                <w:sz w:val="21"/>
                <w:szCs w:val="21"/>
                <w:highlight w:val="none"/>
                <w:lang w:val="en-US" w:eastAsia="zh-CN"/>
                <w14:textFill>
                  <w14:solidFill>
                    <w14:schemeClr w14:val="tx1"/>
                  </w14:solidFill>
                </w14:textFill>
              </w:rPr>
              <w:t>四川成渝高速公路股份有限公司公路运营管理三分公司</w:t>
            </w:r>
            <w:r>
              <w:rPr>
                <w:rFonts w:hint="eastAsia" w:ascii="宋体" w:hAnsi="宋体" w:cs="宋体"/>
                <w:b w:val="0"/>
                <w:color w:val="000000" w:themeColor="text1"/>
                <w:sz w:val="21"/>
                <w:szCs w:val="21"/>
                <w:highlight w:val="none"/>
                <w14:textFill>
                  <w14:solidFill>
                    <w14:schemeClr w14:val="tx1"/>
                  </w14:solidFill>
                </w14:textFill>
              </w:rPr>
              <w:t>网站（</w:t>
            </w:r>
            <w:r>
              <w:rPr>
                <w:rFonts w:hint="eastAsia" w:ascii="宋体" w:hAnsi="宋体" w:cs="宋体"/>
                <w:bCs/>
                <w:color w:val="000000" w:themeColor="text1"/>
                <w:szCs w:val="21"/>
                <w:highlight w:val="none"/>
                <w14:textFill>
                  <w14:solidFill>
                    <w14:schemeClr w14:val="tx1"/>
                  </w14:solidFill>
                </w14:textFill>
              </w:rPr>
              <w:t>https://www.sccyfgs.com/</w:t>
            </w:r>
            <w:r>
              <w:rPr>
                <w:rFonts w:hint="eastAsia" w:ascii="宋体" w:hAnsi="宋体" w:cs="宋体"/>
                <w:b w:val="0"/>
                <w:color w:val="000000" w:themeColor="text1"/>
                <w:sz w:val="2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上公示3</w: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日，以接受监督。</w:t>
            </w:r>
            <w:r>
              <w:rPr>
                <w:rFonts w:hint="eastAsia" w:ascii="宋体" w:hAnsi="宋体" w:cs="宋体"/>
                <w:color w:val="000000" w:themeColor="text1"/>
                <w:szCs w:val="21"/>
                <w:highlight w:val="none"/>
                <w:lang w:val="en-US" w:eastAsia="zh-CN"/>
                <w14:textFill>
                  <w14:solidFill>
                    <w14:schemeClr w14:val="tx1"/>
                  </w14:solidFill>
                </w14:textFill>
              </w:rPr>
              <w:t xml:space="preserve">  </w:t>
            </w:r>
          </w:p>
        </w:tc>
      </w:tr>
      <w:tr w14:paraId="72AB8E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83" w:type="dxa"/>
            <w:tcBorders>
              <w:top w:val="single" w:color="auto" w:sz="4" w:space="0"/>
              <w:left w:val="single" w:color="auto" w:sz="8" w:space="0"/>
              <w:bottom w:val="single" w:color="auto" w:sz="4" w:space="0"/>
              <w:right w:val="single" w:color="auto" w:sz="4" w:space="0"/>
            </w:tcBorders>
            <w:vAlign w:val="center"/>
          </w:tcPr>
          <w:p w14:paraId="21A774CD">
            <w:pPr>
              <w:adjustRightInd w:val="0"/>
              <w:snapToGrid w:val="0"/>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32</w:t>
            </w:r>
          </w:p>
        </w:tc>
        <w:tc>
          <w:tcPr>
            <w:tcW w:w="1806" w:type="dxa"/>
            <w:tcBorders>
              <w:top w:val="single" w:color="auto" w:sz="4" w:space="0"/>
              <w:left w:val="single" w:color="auto" w:sz="4" w:space="0"/>
              <w:bottom w:val="single" w:color="auto" w:sz="4" w:space="0"/>
              <w:right w:val="single" w:color="auto" w:sz="4" w:space="0"/>
            </w:tcBorders>
            <w:vAlign w:val="center"/>
          </w:tcPr>
          <w:p w14:paraId="0A27E108">
            <w:pPr>
              <w:adjustRightInd w:val="0"/>
              <w:snapToGrid w:val="0"/>
              <w:spacing w:line="4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w:t>
            </w:r>
          </w:p>
        </w:tc>
        <w:tc>
          <w:tcPr>
            <w:tcW w:w="6132" w:type="dxa"/>
            <w:tcBorders>
              <w:top w:val="single" w:color="auto" w:sz="4" w:space="0"/>
              <w:left w:val="single" w:color="auto" w:sz="4" w:space="0"/>
              <w:bottom w:val="single" w:color="auto" w:sz="4" w:space="0"/>
              <w:right w:val="single" w:color="auto" w:sz="8" w:space="0"/>
            </w:tcBorders>
            <w:vAlign w:val="center"/>
          </w:tcPr>
          <w:p w14:paraId="6475917E">
            <w:pPr>
              <w:adjustRightInd w:val="0"/>
              <w:snapToGrid w:val="0"/>
              <w:spacing w:line="380" w:lineRule="exact"/>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是否要求中标人提交履约保证金：</w:t>
            </w:r>
            <w:r>
              <w:rPr>
                <w:rFonts w:hint="eastAsia"/>
                <w:color w:val="000000" w:themeColor="text1"/>
                <w:highlight w:val="none"/>
                <w:lang w:val="en-US" w:eastAsia="zh-CN"/>
                <w14:textFill>
                  <w14:solidFill>
                    <w14:schemeClr w14:val="tx1"/>
                  </w14:solidFill>
                </w14:textFill>
              </w:rPr>
              <w:t>不</w:t>
            </w:r>
            <w:r>
              <w:rPr>
                <w:rFonts w:hint="eastAsia"/>
                <w:color w:val="000000" w:themeColor="text1"/>
                <w:highlight w:val="none"/>
                <w14:textFill>
                  <w14:solidFill>
                    <w14:schemeClr w14:val="tx1"/>
                  </w14:solidFill>
                </w14:textFill>
              </w:rPr>
              <w:t>要求</w:t>
            </w:r>
          </w:p>
        </w:tc>
      </w:tr>
      <w:tr w14:paraId="429A3C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tcBorders>
              <w:top w:val="single" w:color="auto" w:sz="4" w:space="0"/>
              <w:left w:val="single" w:color="auto" w:sz="8" w:space="0"/>
              <w:bottom w:val="single" w:color="auto" w:sz="4" w:space="0"/>
              <w:right w:val="single" w:color="auto" w:sz="4" w:space="0"/>
            </w:tcBorders>
            <w:vAlign w:val="center"/>
          </w:tcPr>
          <w:p w14:paraId="19FB6B1B">
            <w:pPr>
              <w:adjustRightInd w:val="0"/>
              <w:snapToGrid w:val="0"/>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33</w:t>
            </w:r>
          </w:p>
        </w:tc>
        <w:tc>
          <w:tcPr>
            <w:tcW w:w="1806" w:type="dxa"/>
            <w:tcBorders>
              <w:top w:val="single" w:color="auto" w:sz="4" w:space="0"/>
              <w:left w:val="single" w:color="auto" w:sz="4" w:space="0"/>
              <w:bottom w:val="single" w:color="auto" w:sz="4" w:space="0"/>
              <w:right w:val="single" w:color="auto" w:sz="4" w:space="0"/>
            </w:tcBorders>
            <w:vAlign w:val="center"/>
          </w:tcPr>
          <w:p w14:paraId="58E9C07D">
            <w:pPr>
              <w:adjustRightInd w:val="0"/>
              <w:snapToGrid w:val="0"/>
              <w:spacing w:line="4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合同协议书</w:t>
            </w:r>
          </w:p>
          <w:p w14:paraId="6930984C">
            <w:pPr>
              <w:adjustRightInd w:val="0"/>
              <w:snapToGrid w:val="0"/>
              <w:spacing w:line="4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的签署</w:t>
            </w:r>
          </w:p>
        </w:tc>
        <w:tc>
          <w:tcPr>
            <w:tcW w:w="6132" w:type="dxa"/>
            <w:tcBorders>
              <w:top w:val="single" w:color="auto" w:sz="4" w:space="0"/>
              <w:left w:val="single" w:color="auto" w:sz="4" w:space="0"/>
              <w:bottom w:val="single" w:color="auto" w:sz="4" w:space="0"/>
              <w:right w:val="single" w:color="auto" w:sz="8" w:space="0"/>
            </w:tcBorders>
            <w:vAlign w:val="top"/>
          </w:tcPr>
          <w:p w14:paraId="111290EA">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中选候选人公示期满，如果参与本项目的比选申请人对本项目评审结果无异议，由比选人向第一中选候选人发出中选通知书。在中选通知书发出之日起</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cs="宋体"/>
                <w:color w:val="000000" w:themeColor="text1"/>
                <w:szCs w:val="21"/>
                <w:highlight w:val="none"/>
                <w14:textFill>
                  <w14:solidFill>
                    <w14:schemeClr w14:val="tx1"/>
                  </w14:solidFill>
                </w14:textFill>
              </w:rPr>
              <w:t>日内</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中选人应与比选人签订合同协议书，同时签订廉政合同等其他合同。</w:t>
            </w:r>
          </w:p>
        </w:tc>
      </w:tr>
      <w:tr w14:paraId="43FC4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tcBorders>
              <w:top w:val="single" w:color="auto" w:sz="4" w:space="0"/>
              <w:left w:val="single" w:color="auto" w:sz="8" w:space="0"/>
              <w:bottom w:val="single" w:color="auto" w:sz="4" w:space="0"/>
              <w:right w:val="single" w:color="auto" w:sz="4" w:space="0"/>
            </w:tcBorders>
            <w:vAlign w:val="center"/>
          </w:tcPr>
          <w:p w14:paraId="2D80BC65">
            <w:pPr>
              <w:adjustRightInd w:val="0"/>
              <w:snapToGrid w:val="0"/>
              <w:spacing w:line="40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34</w:t>
            </w:r>
          </w:p>
        </w:tc>
        <w:tc>
          <w:tcPr>
            <w:tcW w:w="1806" w:type="dxa"/>
            <w:tcBorders>
              <w:top w:val="single" w:color="auto" w:sz="4" w:space="0"/>
              <w:left w:val="single" w:color="auto" w:sz="4" w:space="0"/>
              <w:bottom w:val="single" w:color="auto" w:sz="4" w:space="0"/>
              <w:right w:val="single" w:color="auto" w:sz="4" w:space="0"/>
            </w:tcBorders>
            <w:vAlign w:val="center"/>
          </w:tcPr>
          <w:p w14:paraId="5D7314E4">
            <w:pPr>
              <w:adjustRightInd w:val="0"/>
              <w:snapToGrid w:val="0"/>
              <w:spacing w:line="4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重新比选</w:t>
            </w:r>
          </w:p>
        </w:tc>
        <w:tc>
          <w:tcPr>
            <w:tcW w:w="6132" w:type="dxa"/>
            <w:tcBorders>
              <w:top w:val="single" w:color="auto" w:sz="4" w:space="0"/>
              <w:left w:val="single" w:color="auto" w:sz="4" w:space="0"/>
              <w:bottom w:val="single" w:color="auto" w:sz="4" w:space="0"/>
              <w:right w:val="single" w:color="auto" w:sz="8" w:space="0"/>
            </w:tcBorders>
            <w:vAlign w:val="center"/>
          </w:tcPr>
          <w:p w14:paraId="6C02B10D">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出现下列特殊情况之一，比选人可重新比选：</w:t>
            </w:r>
          </w:p>
          <w:p w14:paraId="1B098A02">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（1）比选申请截止时间止，递交比选申请文件少于三个的；</w:t>
            </w:r>
          </w:p>
          <w:p w14:paraId="39BCA135">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（2）经评标小组评审后否决全部比选申请</w:t>
            </w:r>
            <w:r>
              <w:rPr>
                <w:rFonts w:hint="eastAsia" w:ascii="宋体" w:hAnsi="宋体"/>
                <w:color w:val="000000" w:themeColor="text1"/>
                <w:szCs w:val="21"/>
                <w:highlight w:val="none"/>
                <w:lang w:val="en-US" w:eastAsia="zh-CN"/>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的；</w:t>
            </w:r>
          </w:p>
          <w:p w14:paraId="52D44C0C">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（3）评标小组推荐的中选候选人均未能与比选人签订合同的；</w:t>
            </w:r>
          </w:p>
          <w:p w14:paraId="011DA73C">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（4）法律规定的其他情形。</w:t>
            </w:r>
          </w:p>
        </w:tc>
      </w:tr>
      <w:tr w14:paraId="63D758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tcBorders>
              <w:top w:val="single" w:color="auto" w:sz="4" w:space="0"/>
              <w:left w:val="single" w:color="auto" w:sz="8" w:space="0"/>
              <w:bottom w:val="single" w:color="auto" w:sz="4" w:space="0"/>
              <w:right w:val="single" w:color="auto" w:sz="4" w:space="0"/>
            </w:tcBorders>
            <w:vAlign w:val="center"/>
          </w:tcPr>
          <w:p w14:paraId="5FDE03FF">
            <w:pPr>
              <w:adjustRightInd w:val="0"/>
              <w:snapToGrid w:val="0"/>
              <w:spacing w:line="400" w:lineRule="exact"/>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35</w:t>
            </w:r>
          </w:p>
        </w:tc>
        <w:tc>
          <w:tcPr>
            <w:tcW w:w="1806" w:type="dxa"/>
            <w:tcBorders>
              <w:top w:val="single" w:color="auto" w:sz="4" w:space="0"/>
              <w:left w:val="single" w:color="auto" w:sz="4" w:space="0"/>
              <w:bottom w:val="single" w:color="auto" w:sz="4" w:space="0"/>
              <w:right w:val="single" w:color="auto" w:sz="4" w:space="0"/>
            </w:tcBorders>
            <w:vAlign w:val="center"/>
          </w:tcPr>
          <w:p w14:paraId="18BAFDA7">
            <w:pPr>
              <w:adjustRightInd w:val="0"/>
              <w:snapToGrid w:val="0"/>
              <w:spacing w:line="400" w:lineRule="exact"/>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监督</w:t>
            </w:r>
            <w:r>
              <w:rPr>
                <w:rFonts w:hint="eastAsia" w:ascii="宋体" w:hAnsi="宋体"/>
                <w:color w:val="000000" w:themeColor="text1"/>
                <w:szCs w:val="21"/>
                <w:highlight w:val="none"/>
                <w:lang w:val="en-US" w:eastAsia="zh-CN"/>
                <w14:textFill>
                  <w14:solidFill>
                    <w14:schemeClr w14:val="tx1"/>
                  </w14:solidFill>
                </w14:textFill>
              </w:rPr>
              <w:t>单位</w:t>
            </w:r>
          </w:p>
        </w:tc>
        <w:tc>
          <w:tcPr>
            <w:tcW w:w="6132" w:type="dxa"/>
            <w:tcBorders>
              <w:top w:val="single" w:color="auto" w:sz="4" w:space="0"/>
              <w:left w:val="single" w:color="auto" w:sz="4" w:space="0"/>
              <w:bottom w:val="single" w:color="auto" w:sz="4" w:space="0"/>
              <w:right w:val="single" w:color="auto" w:sz="8" w:space="0"/>
            </w:tcBorders>
            <w:vAlign w:val="center"/>
          </w:tcPr>
          <w:p w14:paraId="5D8B05CF">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四川成渝高速公路股份有限公司</w:t>
            </w:r>
          </w:p>
          <w:p w14:paraId="4C683A76">
            <w:pPr>
              <w:adjustRightInd w:val="0"/>
              <w:snapToGrid w:val="0"/>
              <w:spacing w:line="36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地址：成都市武侯祠大街252号</w:t>
            </w:r>
          </w:p>
          <w:p w14:paraId="13B3E9A0">
            <w:pPr>
              <w:adjustRightInd w:val="0"/>
              <w:snapToGrid w:val="0"/>
              <w:spacing w:line="360" w:lineRule="atLeas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电话：028-85527363  </w:t>
            </w:r>
          </w:p>
        </w:tc>
      </w:tr>
    </w:tbl>
    <w:p w14:paraId="5D28BB2D">
      <w:pPr>
        <w:autoSpaceDE w:val="0"/>
        <w:autoSpaceDN w:val="0"/>
        <w:adjustRightInd w:val="0"/>
        <w:spacing w:afterLines="50" w:line="360" w:lineRule="auto"/>
        <w:jc w:val="center"/>
        <w:rPr>
          <w:rFonts w:ascii="宋体" w:hAnsi="宋体" w:cs="宋体"/>
          <w:b/>
          <w:color w:val="000000" w:themeColor="text1"/>
          <w:kern w:val="0"/>
          <w:szCs w:val="21"/>
          <w:highlight w:val="none"/>
          <w:lang w:val="zh-CN"/>
          <w14:textFill>
            <w14:solidFill>
              <w14:schemeClr w14:val="tx1"/>
            </w14:solidFill>
          </w14:textFill>
        </w:rPr>
      </w:pPr>
    </w:p>
    <w:p w14:paraId="532654D0">
      <w:pPr>
        <w:spacing w:afterLines="50" w:line="360" w:lineRule="auto"/>
        <w:jc w:val="center"/>
        <w:rPr>
          <w:rFonts w:ascii="仿宋" w:hAnsi="仿宋" w:eastAsia="仿宋" w:cs="仿宋"/>
          <w:b/>
          <w:color w:val="000000" w:themeColor="text1"/>
          <w:sz w:val="24"/>
          <w:highlight w:val="none"/>
          <w14:textFill>
            <w14:solidFill>
              <w14:schemeClr w14:val="tx1"/>
            </w14:solidFill>
          </w14:textFill>
        </w:rPr>
      </w:pPr>
      <w:r>
        <w:rPr>
          <w:rFonts w:ascii="宋体" w:hAnsi="宋体"/>
          <w:color w:val="000000" w:themeColor="text1"/>
          <w:highlight w:val="none"/>
          <w:lang w:val="zh-CN"/>
          <w14:textFill>
            <w14:solidFill>
              <w14:schemeClr w14:val="tx1"/>
            </w14:solidFill>
          </w14:textFill>
        </w:rPr>
        <w:br w:type="page"/>
      </w:r>
    </w:p>
    <w:p w14:paraId="23E0D978">
      <w:pPr>
        <w:spacing w:afterLines="50" w:line="360"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附录1   资格审查条件（资格最低要求）</w:t>
      </w:r>
    </w:p>
    <w:tbl>
      <w:tblPr>
        <w:tblStyle w:val="57"/>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7891"/>
      </w:tblGrid>
      <w:tr w14:paraId="41F6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28" w:type="dxa"/>
            <w:vAlign w:val="center"/>
          </w:tcPr>
          <w:p w14:paraId="731A73AA">
            <w:pPr>
              <w:tabs>
                <w:tab w:val="left" w:pos="360"/>
              </w:tabs>
              <w:spacing w:line="312"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标段</w:t>
            </w:r>
          </w:p>
        </w:tc>
        <w:tc>
          <w:tcPr>
            <w:tcW w:w="7891" w:type="dxa"/>
            <w:vAlign w:val="center"/>
          </w:tcPr>
          <w:p w14:paraId="1457735E">
            <w:pPr>
              <w:tabs>
                <w:tab w:val="left" w:pos="360"/>
              </w:tabs>
              <w:spacing w:line="312"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企业资质等级</w:t>
            </w:r>
            <w:r>
              <w:rPr>
                <w:rFonts w:hint="eastAsia" w:ascii="宋体" w:hAnsi="宋体" w:cs="宋体"/>
                <w:color w:val="000000" w:themeColor="text1"/>
                <w:szCs w:val="21"/>
                <w:highlight w:val="none"/>
                <w14:textFill>
                  <w14:solidFill>
                    <w14:schemeClr w14:val="tx1"/>
                  </w14:solidFill>
                </w14:textFill>
              </w:rPr>
              <w:t>要求</w:t>
            </w:r>
          </w:p>
        </w:tc>
      </w:tr>
      <w:tr w14:paraId="6234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5" w:hRule="atLeast"/>
        </w:trPr>
        <w:tc>
          <w:tcPr>
            <w:tcW w:w="1128" w:type="dxa"/>
            <w:vAlign w:val="center"/>
          </w:tcPr>
          <w:p w14:paraId="209E7DD1">
            <w:pPr>
              <w:spacing w:line="312" w:lineRule="auto"/>
              <w:ind w:right="40"/>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QXFW1</w:t>
            </w:r>
          </w:p>
        </w:tc>
        <w:tc>
          <w:tcPr>
            <w:tcW w:w="7891" w:type="dxa"/>
            <w:vAlign w:val="center"/>
          </w:tcPr>
          <w:p w14:paraId="78E93BF2">
            <w:pPr>
              <w:tabs>
                <w:tab w:val="left" w:pos="5220"/>
                <w:tab w:val="left" w:pos="5400"/>
                <w:tab w:val="left" w:pos="5580"/>
              </w:tabs>
              <w:autoSpaceDE w:val="0"/>
              <w:autoSpaceDN w:val="0"/>
              <w:adjustRightInd w:val="0"/>
              <w:spacing w:line="312"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kern w:val="2"/>
                <w:sz w:val="21"/>
                <w:szCs w:val="21"/>
                <w:lang w:val="en-US"/>
              </w:rPr>
              <w:t>具有独立法人资格，持有有效的营业执照、基本账户开户许可证或基本存款账户信息。</w:t>
            </w:r>
          </w:p>
        </w:tc>
      </w:tr>
    </w:tbl>
    <w:p w14:paraId="3CC64FEE">
      <w:pPr>
        <w:spacing w:afterLines="50" w:line="312"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附录2   资格审查条件（业绩最低要求）</w:t>
      </w:r>
    </w:p>
    <w:tbl>
      <w:tblPr>
        <w:tblStyle w:val="5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896"/>
      </w:tblGrid>
      <w:tr w14:paraId="0776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43" w:type="dxa"/>
            <w:vAlign w:val="center"/>
          </w:tcPr>
          <w:p w14:paraId="15CCF29A">
            <w:pPr>
              <w:spacing w:line="312"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标段</w:t>
            </w:r>
          </w:p>
        </w:tc>
        <w:tc>
          <w:tcPr>
            <w:tcW w:w="7896" w:type="dxa"/>
            <w:vAlign w:val="center"/>
          </w:tcPr>
          <w:p w14:paraId="4664E6E4">
            <w:pPr>
              <w:spacing w:line="312"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业绩要求</w:t>
            </w:r>
          </w:p>
        </w:tc>
      </w:tr>
      <w:tr w14:paraId="6B85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4" w:hRule="atLeast"/>
        </w:trPr>
        <w:tc>
          <w:tcPr>
            <w:tcW w:w="1143" w:type="dxa"/>
            <w:vAlign w:val="center"/>
          </w:tcPr>
          <w:p w14:paraId="6C0E3837">
            <w:pPr>
              <w:pStyle w:val="56"/>
              <w:adjustRightInd w:val="0"/>
              <w:snapToGrid w:val="0"/>
              <w:spacing w:line="312" w:lineRule="auto"/>
              <w:ind w:left="0" w:leftChars="0" w:firstLine="0" w:firstLineChars="0"/>
              <w:jc w:val="center"/>
              <w:rPr>
                <w:rFonts w:hint="eastAsia" w:hAnsi="宋体" w:cs="宋体"/>
                <w:color w:val="000000" w:themeColor="text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QXFW1</w:t>
            </w:r>
          </w:p>
        </w:tc>
        <w:tc>
          <w:tcPr>
            <w:tcW w:w="7896" w:type="dxa"/>
            <w:vAlign w:val="center"/>
          </w:tcPr>
          <w:p w14:paraId="64CA0BFA">
            <w:pPr>
              <w:keepNext w:val="0"/>
              <w:keepLines w:val="0"/>
              <w:pageBreakBefore w:val="0"/>
              <w:widowControl w:val="0"/>
              <w:tabs>
                <w:tab w:val="left" w:pos="5220"/>
                <w:tab w:val="left" w:pos="5400"/>
                <w:tab w:val="left" w:pos="5580"/>
              </w:tabs>
              <w:kinsoku/>
              <w:wordWrap/>
              <w:overflowPunct/>
              <w:topLinePunct w:val="0"/>
              <w:autoSpaceDE w:val="0"/>
              <w:autoSpaceDN w:val="0"/>
              <w:bidi w:val="0"/>
              <w:adjustRightInd w:val="0"/>
              <w:spacing w:line="312" w:lineRule="auto"/>
              <w:ind w:firstLine="420" w:firstLineChars="200"/>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auto"/>
                <w:szCs w:val="21"/>
                <w:highlight w:val="none"/>
                <w:lang w:eastAsia="zh-CN"/>
              </w:rPr>
              <w:t>近三年（自2022年1月1日起至今，以合同签订时间为准）至少承担过2个</w:t>
            </w:r>
            <w:bookmarkStart w:id="66" w:name="OLE_LINK14"/>
            <w:r>
              <w:rPr>
                <w:rFonts w:hint="eastAsia" w:ascii="宋体" w:hAnsi="宋体" w:cs="宋体"/>
                <w:color w:val="auto"/>
                <w:szCs w:val="21"/>
                <w:highlight w:val="none"/>
                <w:lang w:eastAsia="zh-CN"/>
              </w:rPr>
              <w:t>专业定制气象</w:t>
            </w:r>
            <w:bookmarkEnd w:id="66"/>
            <w:r>
              <w:rPr>
                <w:rFonts w:hint="eastAsia" w:ascii="宋体" w:hAnsi="宋体" w:cs="宋体"/>
                <w:color w:val="auto"/>
                <w:szCs w:val="21"/>
                <w:highlight w:val="none"/>
                <w:lang w:val="en-US" w:eastAsia="zh-CN"/>
              </w:rPr>
              <w:t>的业绩材料</w:t>
            </w:r>
            <w:r>
              <w:rPr>
                <w:rFonts w:hint="eastAsia" w:ascii="宋体" w:hAnsi="宋体" w:cs="宋体"/>
                <w:color w:val="auto"/>
                <w:szCs w:val="21"/>
                <w:highlight w:val="none"/>
                <w:lang w:eastAsia="zh-CN"/>
              </w:rPr>
              <w:t>，提供影印件（黑白或彩色）作为证明材料。</w:t>
            </w:r>
          </w:p>
        </w:tc>
      </w:tr>
    </w:tbl>
    <w:p w14:paraId="6C42E51A">
      <w:pPr>
        <w:spacing w:afterLines="50" w:line="312" w:lineRule="auto"/>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附录3   资格审查条件（信誉最低要求）</w:t>
      </w:r>
    </w:p>
    <w:tbl>
      <w:tblPr>
        <w:tblStyle w:val="57"/>
        <w:tblW w:w="9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7901"/>
      </w:tblGrid>
      <w:tr w14:paraId="2D91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58" w:type="dxa"/>
            <w:vAlign w:val="center"/>
          </w:tcPr>
          <w:p w14:paraId="762E844A">
            <w:pPr>
              <w:spacing w:line="312"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标段</w:t>
            </w:r>
          </w:p>
        </w:tc>
        <w:tc>
          <w:tcPr>
            <w:tcW w:w="7901" w:type="dxa"/>
            <w:vAlign w:val="center"/>
          </w:tcPr>
          <w:p w14:paraId="6BE59090">
            <w:pPr>
              <w:spacing w:line="312"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人员要求</w:t>
            </w:r>
          </w:p>
        </w:tc>
      </w:tr>
      <w:tr w14:paraId="06E6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9" w:hRule="atLeast"/>
        </w:trPr>
        <w:tc>
          <w:tcPr>
            <w:tcW w:w="1158" w:type="dxa"/>
            <w:vAlign w:val="center"/>
          </w:tcPr>
          <w:p w14:paraId="73CF9520">
            <w:pPr>
              <w:spacing w:line="312" w:lineRule="auto"/>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QXFW1</w:t>
            </w:r>
          </w:p>
        </w:tc>
        <w:tc>
          <w:tcPr>
            <w:tcW w:w="7901" w:type="dxa"/>
            <w:vAlign w:val="center"/>
          </w:tcPr>
          <w:p w14:paraId="63C5EC28">
            <w:pPr>
              <w:adjustRightInd w:val="0"/>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对通过“国家企业信用信息公示系统”（http://www.gsxt.gov.cn）中查询为严重违法失信企业的</w:t>
            </w:r>
            <w:r>
              <w:rPr>
                <w:rFonts w:hint="eastAsia" w:ascii="宋体" w:hAnsi="宋体"/>
                <w:color w:val="000000" w:themeColor="text1"/>
                <w:szCs w:val="21"/>
                <w:highlight w:val="none"/>
                <w:lang w:val="en-US" w:eastAsia="zh-CN"/>
                <w14:textFill>
                  <w14:solidFill>
                    <w14:schemeClr w14:val="tx1"/>
                  </w14:solidFill>
                </w14:textFill>
              </w:rPr>
              <w:t>比选申请</w:t>
            </w:r>
            <w:r>
              <w:rPr>
                <w:rFonts w:hint="eastAsia" w:ascii="宋体" w:hAnsi="宋体"/>
                <w:color w:val="000000" w:themeColor="text1"/>
                <w:szCs w:val="21"/>
                <w:highlight w:val="none"/>
                <w14:textFill>
                  <w14:solidFill>
                    <w14:schemeClr w14:val="tx1"/>
                  </w14:solidFill>
                </w14:textFill>
              </w:rPr>
              <w:t>人，不得参加</w:t>
            </w:r>
            <w:r>
              <w:rPr>
                <w:rFonts w:hint="eastAsia" w:ascii="宋体" w:hAnsi="宋体"/>
                <w:color w:val="000000" w:themeColor="text1"/>
                <w:szCs w:val="21"/>
                <w:highlight w:val="none"/>
                <w:lang w:val="en-US" w:eastAsia="zh-CN"/>
                <w14:textFill>
                  <w14:solidFill>
                    <w14:schemeClr w14:val="tx1"/>
                  </w14:solidFill>
                </w14:textFill>
              </w:rPr>
              <w:t>比选</w:t>
            </w:r>
            <w:r>
              <w:rPr>
                <w:rFonts w:hint="eastAsia" w:ascii="宋体" w:hAnsi="宋体"/>
                <w:color w:val="000000" w:themeColor="text1"/>
                <w:szCs w:val="21"/>
                <w:highlight w:val="none"/>
                <w14:textFill>
                  <w14:solidFill>
                    <w14:schemeClr w14:val="tx1"/>
                  </w14:solidFill>
                </w14:textFill>
              </w:rPr>
              <w:t>。（事业单位除外）</w:t>
            </w:r>
          </w:p>
          <w:p w14:paraId="71454196">
            <w:pPr>
              <w:adjustRightInd w:val="0"/>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对通过“信用中国”网站（http://www.creditchina.gov.cn）中查询为失信被执行人的</w:t>
            </w:r>
            <w:r>
              <w:rPr>
                <w:rFonts w:hint="eastAsia" w:ascii="宋体" w:hAnsi="宋体"/>
                <w:color w:val="000000" w:themeColor="text1"/>
                <w:szCs w:val="21"/>
                <w:highlight w:val="none"/>
                <w:lang w:val="en-US" w:eastAsia="zh-CN"/>
                <w14:textFill>
                  <w14:solidFill>
                    <w14:schemeClr w14:val="tx1"/>
                  </w14:solidFill>
                </w14:textFill>
              </w:rPr>
              <w:t>比选申请</w:t>
            </w:r>
            <w:r>
              <w:rPr>
                <w:rFonts w:hint="eastAsia" w:ascii="宋体" w:hAnsi="宋体"/>
                <w:color w:val="000000" w:themeColor="text1"/>
                <w:szCs w:val="21"/>
                <w:highlight w:val="none"/>
                <w14:textFill>
                  <w14:solidFill>
                    <w14:schemeClr w14:val="tx1"/>
                  </w14:solidFill>
                </w14:textFill>
              </w:rPr>
              <w:t>人，不得参加</w:t>
            </w:r>
            <w:r>
              <w:rPr>
                <w:rFonts w:hint="eastAsia" w:ascii="宋体" w:hAnsi="宋体"/>
                <w:color w:val="000000" w:themeColor="text1"/>
                <w:szCs w:val="21"/>
                <w:highlight w:val="none"/>
                <w:lang w:val="en-US" w:eastAsia="zh-CN"/>
                <w14:textFill>
                  <w14:solidFill>
                    <w14:schemeClr w14:val="tx1"/>
                  </w14:solidFill>
                </w14:textFill>
              </w:rPr>
              <w:t>比选</w:t>
            </w:r>
            <w:r>
              <w:rPr>
                <w:rFonts w:hint="eastAsia" w:ascii="宋体" w:hAnsi="宋体"/>
                <w:color w:val="000000" w:themeColor="text1"/>
                <w:szCs w:val="21"/>
                <w:highlight w:val="none"/>
                <w14:textFill>
                  <w14:solidFill>
                    <w14:schemeClr w14:val="tx1"/>
                  </w14:solidFill>
                </w14:textFill>
              </w:rPr>
              <w:t>。</w:t>
            </w:r>
          </w:p>
          <w:p w14:paraId="122C57DA">
            <w:pPr>
              <w:spacing w:line="312" w:lineRule="auto"/>
              <w:jc w:val="left"/>
              <w:rPr>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在</w:t>
            </w:r>
            <w:r>
              <w:rPr>
                <w:rFonts w:hint="eastAsia" w:ascii="宋体" w:hAnsi="宋体"/>
                <w:color w:val="000000" w:themeColor="text1"/>
                <w:szCs w:val="21"/>
                <w:highlight w:val="none"/>
                <w:lang w:eastAsia="zh-CN"/>
                <w14:textFill>
                  <w14:solidFill>
                    <w14:schemeClr w14:val="tx1"/>
                  </w14:solidFill>
                </w14:textFill>
              </w:rPr>
              <w:t>2022年</w:t>
            </w: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月1日</w:t>
            </w:r>
            <w:r>
              <w:rPr>
                <w:rFonts w:hint="eastAsia" w:ascii="宋体" w:hAnsi="宋体"/>
                <w:color w:val="000000" w:themeColor="text1"/>
                <w:szCs w:val="21"/>
                <w:highlight w:val="none"/>
                <w14:textFill>
                  <w14:solidFill>
                    <w14:schemeClr w14:val="tx1"/>
                  </w14:solidFill>
                </w14:textFill>
              </w:rPr>
              <w:t>至本项目投标截止日期间，</w:t>
            </w:r>
            <w:r>
              <w:rPr>
                <w:rFonts w:hint="eastAsia" w:ascii="宋体" w:hAnsi="宋体"/>
                <w:color w:val="000000" w:themeColor="text1"/>
                <w:szCs w:val="21"/>
                <w:highlight w:val="none"/>
                <w:lang w:val="en-US" w:eastAsia="zh-CN"/>
                <w14:textFill>
                  <w14:solidFill>
                    <w14:schemeClr w14:val="tx1"/>
                  </w14:solidFill>
                </w14:textFill>
              </w:rPr>
              <w:t>比选申请</w:t>
            </w:r>
            <w:r>
              <w:rPr>
                <w:rFonts w:hint="eastAsia" w:ascii="宋体" w:hAnsi="宋体"/>
                <w:color w:val="000000" w:themeColor="text1"/>
                <w:szCs w:val="21"/>
                <w:highlight w:val="none"/>
                <w14:textFill>
                  <w14:solidFill>
                    <w14:schemeClr w14:val="tx1"/>
                  </w14:solidFill>
                </w14:textFill>
              </w:rPr>
              <w:t>人（单位）、法定代表人被人民法院生效判决或裁定认定为行贿犯罪的（包括行贿罪、单位行贿罪、对单位行贿罪、介绍贿赂罪等），不得参加</w:t>
            </w:r>
            <w:r>
              <w:rPr>
                <w:rFonts w:hint="eastAsia" w:ascii="宋体" w:hAnsi="宋体"/>
                <w:color w:val="000000" w:themeColor="text1"/>
                <w:szCs w:val="21"/>
                <w:highlight w:val="none"/>
                <w:lang w:val="en-US" w:eastAsia="zh-CN"/>
                <w14:textFill>
                  <w14:solidFill>
                    <w14:schemeClr w14:val="tx1"/>
                  </w14:solidFill>
                </w14:textFill>
              </w:rPr>
              <w:t>比选</w:t>
            </w:r>
            <w:r>
              <w:rPr>
                <w:rFonts w:hint="eastAsia" w:ascii="宋体" w:hAnsi="宋体"/>
                <w:color w:val="000000" w:themeColor="text1"/>
                <w:szCs w:val="21"/>
                <w:highlight w:val="none"/>
                <w14:textFill>
                  <w14:solidFill>
                    <w14:schemeClr w14:val="tx1"/>
                  </w14:solidFill>
                </w14:textFill>
              </w:rPr>
              <w:t>。</w:t>
            </w:r>
          </w:p>
        </w:tc>
      </w:tr>
    </w:tbl>
    <w:p w14:paraId="5D879C43">
      <w:pPr>
        <w:widowControl/>
        <w:spacing w:afterLines="0" w:line="240" w:lineRule="auto"/>
        <w:ind w:left="184"/>
        <w:jc w:val="center"/>
        <w:rPr>
          <w:rFonts w:hint="eastAsia" w:ascii="宋体" w:hAnsi="宋体" w:eastAsia="宋体" w:cs="宋体"/>
          <w:b/>
          <w:color w:val="000000" w:themeColor="text1"/>
          <w:sz w:val="24"/>
          <w:highlight w:val="none"/>
          <w14:textFill>
            <w14:solidFill>
              <w14:schemeClr w14:val="tx1"/>
            </w14:solidFill>
          </w14:textFill>
        </w:rPr>
      </w:pPr>
    </w:p>
    <w:p w14:paraId="44F96922">
      <w:pPr>
        <w:pStyle w:val="2"/>
        <w:adjustRightInd w:val="0"/>
        <w:snapToGrid w:val="0"/>
        <w:spacing w:before="0" w:after="0" w:line="360" w:lineRule="auto"/>
        <w:jc w:val="both"/>
        <w:rPr>
          <w:rStyle w:val="473"/>
          <w:rFonts w:hint="eastAsia" w:ascii="宋体" w:hAnsi="宋体" w:eastAsia="宋体"/>
          <w:bCs w:val="0"/>
          <w:color w:val="000000" w:themeColor="text1"/>
          <w:sz w:val="44"/>
          <w:szCs w:val="44"/>
          <w:highlight w:val="none"/>
          <w:lang w:val="zh-CN"/>
          <w14:textFill>
            <w14:solidFill>
              <w14:schemeClr w14:val="tx1"/>
            </w14:solidFill>
          </w14:textFill>
        </w:rPr>
      </w:pPr>
      <w:bookmarkStart w:id="67" w:name="_Toc14468"/>
      <w:bookmarkStart w:id="68" w:name="_Toc31277"/>
      <w:bookmarkStart w:id="69" w:name="_Toc48646354"/>
      <w:bookmarkStart w:id="70" w:name="_Toc55037002"/>
      <w:bookmarkStart w:id="71" w:name="_Toc55046789"/>
      <w:bookmarkStart w:id="72" w:name="_Toc60126132"/>
    </w:p>
    <w:p w14:paraId="3EF5C5BD">
      <w:pPr>
        <w:rPr>
          <w:rStyle w:val="473"/>
          <w:rFonts w:hint="eastAsia" w:ascii="宋体" w:hAnsi="宋体" w:eastAsia="宋体"/>
          <w:bCs w:val="0"/>
          <w:color w:val="000000" w:themeColor="text1"/>
          <w:sz w:val="44"/>
          <w:szCs w:val="44"/>
          <w:highlight w:val="none"/>
          <w:lang w:val="zh-CN"/>
          <w14:textFill>
            <w14:solidFill>
              <w14:schemeClr w14:val="tx1"/>
            </w14:solidFill>
          </w14:textFill>
        </w:rPr>
      </w:pPr>
    </w:p>
    <w:p w14:paraId="1B5523ED">
      <w:pPr>
        <w:rPr>
          <w:rFonts w:hint="eastAsia"/>
          <w:color w:val="000000" w:themeColor="text1"/>
          <w:highlight w:val="none"/>
          <w:lang w:val="zh-CN"/>
          <w14:textFill>
            <w14:solidFill>
              <w14:schemeClr w14:val="tx1"/>
            </w14:solidFill>
          </w14:textFill>
        </w:rPr>
      </w:pPr>
    </w:p>
    <w:p w14:paraId="01130015">
      <w:pPr>
        <w:pStyle w:val="24"/>
        <w:rPr>
          <w:rFonts w:hint="eastAsia"/>
          <w:color w:val="000000" w:themeColor="text1"/>
          <w:highlight w:val="none"/>
          <w:lang w:val="zh-CN"/>
          <w14:textFill>
            <w14:solidFill>
              <w14:schemeClr w14:val="tx1"/>
            </w14:solidFill>
          </w14:textFill>
        </w:rPr>
      </w:pPr>
    </w:p>
    <w:p w14:paraId="75C933C2">
      <w:pPr>
        <w:rPr>
          <w:rFonts w:hint="eastAsia"/>
          <w:color w:val="000000" w:themeColor="text1"/>
          <w:highlight w:val="none"/>
          <w:lang w:val="zh-CN"/>
          <w14:textFill>
            <w14:solidFill>
              <w14:schemeClr w14:val="tx1"/>
            </w14:solidFill>
          </w14:textFill>
        </w:rPr>
      </w:pPr>
    </w:p>
    <w:p w14:paraId="5F606876">
      <w:pPr>
        <w:pStyle w:val="24"/>
        <w:rPr>
          <w:rFonts w:hint="eastAsia"/>
          <w:color w:val="000000" w:themeColor="text1"/>
          <w:highlight w:val="none"/>
          <w:lang w:val="zh-CN"/>
          <w14:textFill>
            <w14:solidFill>
              <w14:schemeClr w14:val="tx1"/>
            </w14:solidFill>
          </w14:textFill>
        </w:rPr>
      </w:pPr>
    </w:p>
    <w:p w14:paraId="7A05E843">
      <w:pPr>
        <w:rPr>
          <w:rFonts w:hint="eastAsia"/>
          <w:color w:val="000000" w:themeColor="text1"/>
          <w:highlight w:val="none"/>
          <w:lang w:val="zh-CN"/>
          <w14:textFill>
            <w14:solidFill>
              <w14:schemeClr w14:val="tx1"/>
            </w14:solidFill>
          </w14:textFill>
        </w:rPr>
      </w:pPr>
    </w:p>
    <w:p w14:paraId="607FE689">
      <w:pPr>
        <w:pStyle w:val="24"/>
        <w:rPr>
          <w:rFonts w:hint="eastAsia"/>
          <w:color w:val="000000" w:themeColor="text1"/>
          <w:highlight w:val="none"/>
          <w:lang w:val="zh-CN"/>
          <w14:textFill>
            <w14:solidFill>
              <w14:schemeClr w14:val="tx1"/>
            </w14:solidFill>
          </w14:textFill>
        </w:rPr>
      </w:pPr>
    </w:p>
    <w:p w14:paraId="6C7300F1">
      <w:pPr>
        <w:rPr>
          <w:rFonts w:hint="eastAsia"/>
          <w:color w:val="000000" w:themeColor="text1"/>
          <w:highlight w:val="none"/>
          <w:lang w:val="zh-CN"/>
          <w14:textFill>
            <w14:solidFill>
              <w14:schemeClr w14:val="tx1"/>
            </w14:solidFill>
          </w14:textFill>
        </w:rPr>
      </w:pPr>
    </w:p>
    <w:p w14:paraId="126C8BD9">
      <w:pPr>
        <w:rPr>
          <w:rFonts w:hint="eastAsia"/>
          <w:color w:val="000000" w:themeColor="text1"/>
          <w:highlight w:val="none"/>
          <w:lang w:val="zh-CN"/>
          <w14:textFill>
            <w14:solidFill>
              <w14:schemeClr w14:val="tx1"/>
            </w14:solidFill>
          </w14:textFill>
        </w:rPr>
      </w:pPr>
    </w:p>
    <w:p w14:paraId="04CD4561">
      <w:pPr>
        <w:rPr>
          <w:rFonts w:hint="eastAsia"/>
          <w:color w:val="000000" w:themeColor="text1"/>
          <w:highlight w:val="none"/>
          <w:lang w:val="zh-CN"/>
          <w14:textFill>
            <w14:solidFill>
              <w14:schemeClr w14:val="tx1"/>
            </w14:solidFill>
          </w14:textFill>
        </w:rPr>
      </w:pPr>
    </w:p>
    <w:p w14:paraId="27E70A3E">
      <w:pPr>
        <w:rPr>
          <w:rFonts w:hint="eastAsia"/>
          <w:color w:val="000000" w:themeColor="text1"/>
          <w:highlight w:val="none"/>
          <w:lang w:val="zh-CN"/>
          <w14:textFill>
            <w14:solidFill>
              <w14:schemeClr w14:val="tx1"/>
            </w14:solidFill>
          </w14:textFill>
        </w:rPr>
      </w:pPr>
    </w:p>
    <w:p w14:paraId="009C7037">
      <w:pPr>
        <w:rPr>
          <w:rFonts w:hint="eastAsia"/>
          <w:color w:val="000000" w:themeColor="text1"/>
          <w:highlight w:val="none"/>
          <w:lang w:val="zh-CN"/>
          <w14:textFill>
            <w14:solidFill>
              <w14:schemeClr w14:val="tx1"/>
            </w14:solidFill>
          </w14:textFill>
        </w:rPr>
      </w:pPr>
    </w:p>
    <w:p w14:paraId="398BE4BF">
      <w:pPr>
        <w:rPr>
          <w:rFonts w:hint="eastAsia"/>
          <w:color w:val="000000" w:themeColor="text1"/>
          <w:highlight w:val="none"/>
          <w:lang w:val="zh-CN"/>
          <w14:textFill>
            <w14:solidFill>
              <w14:schemeClr w14:val="tx1"/>
            </w14:solidFill>
          </w14:textFill>
        </w:rPr>
      </w:pPr>
    </w:p>
    <w:p w14:paraId="4CAEB81A">
      <w:pPr>
        <w:rPr>
          <w:rFonts w:hint="eastAsia"/>
          <w:color w:val="000000" w:themeColor="text1"/>
          <w:highlight w:val="none"/>
          <w:lang w:val="zh-CN"/>
          <w14:textFill>
            <w14:solidFill>
              <w14:schemeClr w14:val="tx1"/>
            </w14:solidFill>
          </w14:textFill>
        </w:rPr>
      </w:pPr>
    </w:p>
    <w:p w14:paraId="3E1F60EC">
      <w:pPr>
        <w:rPr>
          <w:rFonts w:hint="eastAsia"/>
          <w:color w:val="000000" w:themeColor="text1"/>
          <w:highlight w:val="none"/>
          <w:lang w:val="zh-CN"/>
          <w14:textFill>
            <w14:solidFill>
              <w14:schemeClr w14:val="tx1"/>
            </w14:solidFill>
          </w14:textFill>
        </w:rPr>
      </w:pPr>
    </w:p>
    <w:p w14:paraId="5B512071">
      <w:pPr>
        <w:rPr>
          <w:rFonts w:hint="eastAsia"/>
          <w:color w:val="000000" w:themeColor="text1"/>
          <w:highlight w:val="none"/>
          <w:lang w:val="zh-CN"/>
          <w14:textFill>
            <w14:solidFill>
              <w14:schemeClr w14:val="tx1"/>
            </w14:solidFill>
          </w14:textFill>
        </w:rPr>
      </w:pPr>
    </w:p>
    <w:p w14:paraId="74DE8A00">
      <w:pPr>
        <w:rPr>
          <w:rFonts w:hint="eastAsia"/>
          <w:color w:val="000000" w:themeColor="text1"/>
          <w:highlight w:val="none"/>
          <w:lang w:val="zh-CN"/>
          <w14:textFill>
            <w14:solidFill>
              <w14:schemeClr w14:val="tx1"/>
            </w14:solidFill>
          </w14:textFill>
        </w:rPr>
      </w:pPr>
    </w:p>
    <w:p w14:paraId="783679F4">
      <w:pPr>
        <w:rPr>
          <w:rFonts w:hint="eastAsia"/>
          <w:color w:val="000000" w:themeColor="text1"/>
          <w:highlight w:val="none"/>
          <w:lang w:val="zh-CN"/>
          <w14:textFill>
            <w14:solidFill>
              <w14:schemeClr w14:val="tx1"/>
            </w14:solidFill>
          </w14:textFill>
        </w:rPr>
      </w:pPr>
    </w:p>
    <w:p w14:paraId="7E2B65CD">
      <w:pPr>
        <w:rPr>
          <w:rFonts w:hint="eastAsia"/>
          <w:color w:val="000000" w:themeColor="text1"/>
          <w:highlight w:val="none"/>
          <w:lang w:val="zh-CN"/>
          <w14:textFill>
            <w14:solidFill>
              <w14:schemeClr w14:val="tx1"/>
            </w14:solidFill>
          </w14:textFill>
        </w:rPr>
      </w:pPr>
    </w:p>
    <w:p w14:paraId="52501A22">
      <w:pPr>
        <w:rPr>
          <w:rFonts w:hint="eastAsia"/>
          <w:color w:val="000000" w:themeColor="text1"/>
          <w:highlight w:val="none"/>
          <w:lang w:val="zh-CN"/>
          <w14:textFill>
            <w14:solidFill>
              <w14:schemeClr w14:val="tx1"/>
            </w14:solidFill>
          </w14:textFill>
        </w:rPr>
      </w:pPr>
    </w:p>
    <w:p w14:paraId="3BA4DD3C">
      <w:pPr>
        <w:rPr>
          <w:rFonts w:hint="eastAsia"/>
          <w:color w:val="000000" w:themeColor="text1"/>
          <w:highlight w:val="none"/>
          <w:lang w:val="zh-CN"/>
          <w14:textFill>
            <w14:solidFill>
              <w14:schemeClr w14:val="tx1"/>
            </w14:solidFill>
          </w14:textFill>
        </w:rPr>
      </w:pPr>
    </w:p>
    <w:p w14:paraId="2107EA1D">
      <w:pPr>
        <w:rPr>
          <w:rFonts w:hint="eastAsia"/>
          <w:color w:val="000000" w:themeColor="text1"/>
          <w:highlight w:val="none"/>
          <w:lang w:val="zh-CN"/>
          <w14:textFill>
            <w14:solidFill>
              <w14:schemeClr w14:val="tx1"/>
            </w14:solidFill>
          </w14:textFill>
        </w:rPr>
      </w:pPr>
    </w:p>
    <w:p w14:paraId="201EBC9D">
      <w:pPr>
        <w:rPr>
          <w:rFonts w:hint="eastAsia"/>
          <w:color w:val="000000" w:themeColor="text1"/>
          <w:highlight w:val="none"/>
          <w:lang w:val="zh-CN"/>
          <w14:textFill>
            <w14:solidFill>
              <w14:schemeClr w14:val="tx1"/>
            </w14:solidFill>
          </w14:textFill>
        </w:rPr>
      </w:pPr>
    </w:p>
    <w:p w14:paraId="11E58815">
      <w:pPr>
        <w:rPr>
          <w:rFonts w:hint="eastAsia"/>
          <w:color w:val="000000" w:themeColor="text1"/>
          <w:highlight w:val="none"/>
          <w:lang w:val="zh-CN"/>
          <w14:textFill>
            <w14:solidFill>
              <w14:schemeClr w14:val="tx1"/>
            </w14:solidFill>
          </w14:textFill>
        </w:rPr>
      </w:pPr>
    </w:p>
    <w:p w14:paraId="2FE8B169">
      <w:pPr>
        <w:rPr>
          <w:rFonts w:hint="eastAsia"/>
          <w:color w:val="000000" w:themeColor="text1"/>
          <w:highlight w:val="none"/>
          <w:lang w:val="zh-CN"/>
          <w14:textFill>
            <w14:solidFill>
              <w14:schemeClr w14:val="tx1"/>
            </w14:solidFill>
          </w14:textFill>
        </w:rPr>
      </w:pPr>
    </w:p>
    <w:p w14:paraId="5E982FF3">
      <w:pPr>
        <w:rPr>
          <w:rFonts w:hint="eastAsia"/>
          <w:color w:val="000000" w:themeColor="text1"/>
          <w:highlight w:val="none"/>
          <w:lang w:val="zh-CN"/>
          <w14:textFill>
            <w14:solidFill>
              <w14:schemeClr w14:val="tx1"/>
            </w14:solidFill>
          </w14:textFill>
        </w:rPr>
      </w:pPr>
    </w:p>
    <w:p w14:paraId="2BFDDF77">
      <w:pPr>
        <w:rPr>
          <w:rFonts w:hint="eastAsia"/>
          <w:color w:val="000000" w:themeColor="text1"/>
          <w:highlight w:val="none"/>
          <w:lang w:val="zh-CN"/>
          <w14:textFill>
            <w14:solidFill>
              <w14:schemeClr w14:val="tx1"/>
            </w14:solidFill>
          </w14:textFill>
        </w:rPr>
      </w:pPr>
    </w:p>
    <w:p w14:paraId="6E3307F5">
      <w:pPr>
        <w:rPr>
          <w:rFonts w:hint="eastAsia"/>
          <w:color w:val="000000" w:themeColor="text1"/>
          <w:highlight w:val="none"/>
          <w:lang w:val="zh-CN"/>
          <w14:textFill>
            <w14:solidFill>
              <w14:schemeClr w14:val="tx1"/>
            </w14:solidFill>
          </w14:textFill>
        </w:rPr>
      </w:pPr>
    </w:p>
    <w:p w14:paraId="538CFB10">
      <w:pPr>
        <w:rPr>
          <w:rFonts w:hint="eastAsia"/>
          <w:color w:val="000000" w:themeColor="text1"/>
          <w:highlight w:val="none"/>
          <w:lang w:val="zh-CN"/>
          <w14:textFill>
            <w14:solidFill>
              <w14:schemeClr w14:val="tx1"/>
            </w14:solidFill>
          </w14:textFill>
        </w:rPr>
      </w:pPr>
    </w:p>
    <w:p w14:paraId="7C28D48F">
      <w:pPr>
        <w:rPr>
          <w:rFonts w:hint="eastAsia"/>
          <w:color w:val="000000" w:themeColor="text1"/>
          <w:highlight w:val="none"/>
          <w:lang w:val="zh-CN"/>
          <w14:textFill>
            <w14:solidFill>
              <w14:schemeClr w14:val="tx1"/>
            </w14:solidFill>
          </w14:textFill>
        </w:rPr>
      </w:pPr>
    </w:p>
    <w:p w14:paraId="5F16AE3D">
      <w:pPr>
        <w:rPr>
          <w:rFonts w:hint="eastAsia"/>
          <w:color w:val="000000" w:themeColor="text1"/>
          <w:highlight w:val="none"/>
          <w:lang w:val="zh-CN"/>
          <w14:textFill>
            <w14:solidFill>
              <w14:schemeClr w14:val="tx1"/>
            </w14:solidFill>
          </w14:textFill>
        </w:rPr>
      </w:pPr>
    </w:p>
    <w:p w14:paraId="6EE6D6EB">
      <w:pPr>
        <w:rPr>
          <w:rFonts w:hint="eastAsia"/>
          <w:color w:val="000000" w:themeColor="text1"/>
          <w:highlight w:val="none"/>
          <w:lang w:val="zh-CN"/>
          <w14:textFill>
            <w14:solidFill>
              <w14:schemeClr w14:val="tx1"/>
            </w14:solidFill>
          </w14:textFill>
        </w:rPr>
      </w:pPr>
    </w:p>
    <w:p w14:paraId="623B1904">
      <w:pPr>
        <w:rPr>
          <w:rFonts w:hint="eastAsia"/>
          <w:color w:val="000000" w:themeColor="text1"/>
          <w:highlight w:val="none"/>
          <w:lang w:val="zh-CN"/>
          <w14:textFill>
            <w14:solidFill>
              <w14:schemeClr w14:val="tx1"/>
            </w14:solidFill>
          </w14:textFill>
        </w:rPr>
      </w:pPr>
    </w:p>
    <w:p w14:paraId="165578B2">
      <w:pPr>
        <w:pStyle w:val="24"/>
        <w:rPr>
          <w:rFonts w:hint="eastAsia"/>
          <w:color w:val="000000" w:themeColor="text1"/>
          <w:highlight w:val="none"/>
          <w:lang w:val="zh-CN"/>
          <w14:textFill>
            <w14:solidFill>
              <w14:schemeClr w14:val="tx1"/>
            </w14:solidFill>
          </w14:textFill>
        </w:rPr>
      </w:pPr>
    </w:p>
    <w:p w14:paraId="5E617F8C">
      <w:pPr>
        <w:rPr>
          <w:rFonts w:hint="default"/>
          <w:lang w:val="zh-CN"/>
        </w:rPr>
      </w:pPr>
    </w:p>
    <w:p w14:paraId="4B16FFEF">
      <w:pPr>
        <w:pStyle w:val="2"/>
        <w:adjustRightInd w:val="0"/>
        <w:snapToGrid w:val="0"/>
        <w:spacing w:before="0" w:after="0" w:line="360" w:lineRule="auto"/>
        <w:jc w:val="center"/>
        <w:rPr>
          <w:rStyle w:val="473"/>
          <w:rFonts w:ascii="宋体" w:hAnsi="宋体" w:eastAsia="宋体"/>
          <w:bCs w:val="0"/>
          <w:color w:val="000000" w:themeColor="text1"/>
          <w:sz w:val="44"/>
          <w:szCs w:val="44"/>
          <w:highlight w:val="none"/>
          <w14:textFill>
            <w14:solidFill>
              <w14:schemeClr w14:val="tx1"/>
            </w14:solidFill>
          </w14:textFill>
        </w:rPr>
      </w:pPr>
      <w:r>
        <w:rPr>
          <w:rStyle w:val="473"/>
          <w:rFonts w:hint="eastAsia" w:ascii="宋体" w:hAnsi="宋体" w:eastAsia="宋体"/>
          <w:bCs w:val="0"/>
          <w:color w:val="000000" w:themeColor="text1"/>
          <w:sz w:val="44"/>
          <w:szCs w:val="44"/>
          <w:highlight w:val="none"/>
          <w:lang w:val="zh-CN"/>
          <w14:textFill>
            <w14:solidFill>
              <w14:schemeClr w14:val="tx1"/>
            </w14:solidFill>
          </w14:textFill>
        </w:rPr>
        <w:t>第三章</w:t>
      </w:r>
      <w:bookmarkEnd w:id="67"/>
      <w:bookmarkEnd w:id="68"/>
      <w:bookmarkEnd w:id="69"/>
      <w:r>
        <w:rPr>
          <w:rStyle w:val="473"/>
          <w:rFonts w:hint="eastAsia" w:ascii="宋体" w:hAnsi="宋体" w:eastAsia="宋体"/>
          <w:bCs w:val="0"/>
          <w:color w:val="000000" w:themeColor="text1"/>
          <w:sz w:val="44"/>
          <w:szCs w:val="44"/>
          <w:highlight w:val="none"/>
          <w:lang w:val="en-US" w:eastAsia="zh-CN"/>
          <w14:textFill>
            <w14:solidFill>
              <w14:schemeClr w14:val="tx1"/>
            </w14:solidFill>
          </w14:textFill>
        </w:rPr>
        <w:t xml:space="preserve"> </w:t>
      </w:r>
      <w:r>
        <w:rPr>
          <w:rStyle w:val="473"/>
          <w:rFonts w:hint="eastAsia" w:ascii="宋体" w:hAnsi="宋体" w:eastAsia="宋体"/>
          <w:bCs w:val="0"/>
          <w:color w:val="000000" w:themeColor="text1"/>
          <w:sz w:val="44"/>
          <w:szCs w:val="44"/>
          <w:highlight w:val="none"/>
          <w:lang w:val="zh-CN"/>
          <w14:textFill>
            <w14:solidFill>
              <w14:schemeClr w14:val="tx1"/>
            </w14:solidFill>
          </w14:textFill>
        </w:rPr>
        <w:t>评标办法</w:t>
      </w:r>
      <w:bookmarkEnd w:id="70"/>
      <w:bookmarkEnd w:id="71"/>
      <w:r>
        <w:rPr>
          <w:rStyle w:val="473"/>
          <w:rFonts w:hint="eastAsia" w:ascii="宋体" w:hAnsi="宋体" w:eastAsia="宋体"/>
          <w:bCs w:val="0"/>
          <w:color w:val="000000" w:themeColor="text1"/>
          <w:sz w:val="44"/>
          <w:szCs w:val="44"/>
          <w:highlight w:val="none"/>
          <w14:textFill>
            <w14:solidFill>
              <w14:schemeClr w14:val="tx1"/>
            </w14:solidFill>
          </w14:textFill>
        </w:rPr>
        <w:t>和标准</w:t>
      </w:r>
      <w:bookmarkEnd w:id="72"/>
    </w:p>
    <w:p w14:paraId="091D7EA7">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6D481A8F">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21753444">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3C5A6374">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4E5F9947">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1EC3B606">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3057796A">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4A1B2266">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041993BD">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7D83C0DF">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4045478E">
      <w:pPr>
        <w:spacing w:line="400" w:lineRule="exact"/>
        <w:rPr>
          <w:rFonts w:ascii="宋体" w:hAnsi="宋体" w:cs="宋体"/>
          <w:bCs/>
          <w:color w:val="000000" w:themeColor="text1"/>
          <w:szCs w:val="21"/>
          <w:highlight w:val="none"/>
          <w14:textFill>
            <w14:solidFill>
              <w14:schemeClr w14:val="tx1"/>
            </w14:solidFill>
          </w14:textFill>
        </w:rPr>
      </w:pPr>
    </w:p>
    <w:p w14:paraId="5AD2FBE9">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0C2469D3">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7656C70D">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58F223EE">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50868BD6">
      <w:pPr>
        <w:pStyle w:val="24"/>
        <w:rPr>
          <w:rFonts w:ascii="宋体" w:hAnsi="宋体" w:cs="宋体"/>
          <w:bCs/>
          <w:color w:val="000000" w:themeColor="text1"/>
          <w:szCs w:val="21"/>
          <w:highlight w:val="none"/>
          <w14:textFill>
            <w14:solidFill>
              <w14:schemeClr w14:val="tx1"/>
            </w14:solidFill>
          </w14:textFill>
        </w:rPr>
      </w:pPr>
    </w:p>
    <w:p w14:paraId="2C4A5BBF"/>
    <w:p w14:paraId="7DDCBE4C">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4A509089">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5F7EB8E2">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63F5C4AF">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040C0E77">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5EBAC15F">
      <w:pPr>
        <w:pStyle w:val="24"/>
      </w:pPr>
    </w:p>
    <w:p w14:paraId="5754AB15">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4DC62928">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p>
    <w:p w14:paraId="3D2E3B4D">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1 </w:t>
      </w:r>
      <w:r>
        <w:rPr>
          <w:rFonts w:hint="eastAsia" w:ascii="宋体" w:hAnsi="宋体" w:cs="宋体"/>
          <w:bCs/>
          <w:color w:val="000000" w:themeColor="text1"/>
          <w:szCs w:val="21"/>
          <w:highlight w:val="none"/>
          <w14:textFill>
            <w14:solidFill>
              <w14:schemeClr w14:val="tx1"/>
            </w14:solidFill>
          </w14:textFill>
        </w:rPr>
        <w:t>、总则</w:t>
      </w:r>
    </w:p>
    <w:p w14:paraId="6811C42C">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1.1  </w:t>
      </w:r>
      <w:r>
        <w:rPr>
          <w:rFonts w:hint="eastAsia" w:ascii="宋体" w:hAnsi="宋体" w:cs="宋体"/>
          <w:bCs/>
          <w:color w:val="000000" w:themeColor="text1"/>
          <w:szCs w:val="21"/>
          <w:highlight w:val="none"/>
          <w14:textFill>
            <w14:solidFill>
              <w14:schemeClr w14:val="tx1"/>
            </w14:solidFill>
          </w14:textFill>
        </w:rPr>
        <w:t>为规范本项目评审工作，根据《中华人民共和国招标投标法》《评审委员会和评审方法暂行规定》</w:t>
      </w:r>
      <w:r>
        <w:rPr>
          <w:rFonts w:ascii="宋体" w:hAnsi="宋体" w:cs="宋体"/>
          <w:bCs/>
          <w:color w:val="000000" w:themeColor="text1"/>
          <w:szCs w:val="21"/>
          <w:highlight w:val="none"/>
          <w14:textFill>
            <w14:solidFill>
              <w14:schemeClr w14:val="tx1"/>
            </w14:solidFill>
          </w14:textFill>
        </w:rPr>
        <w:t>(国家发改委等七部委2001年第12号令)、交通运输部《公路工程建设项目招标投标管理办法》（2015年第24号令）等有关规定，并结合本项目比选文件，制订本评审办法。</w:t>
      </w:r>
    </w:p>
    <w:p w14:paraId="4A612200">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1.2  </w:t>
      </w:r>
      <w:r>
        <w:rPr>
          <w:rFonts w:hint="eastAsia" w:ascii="宋体" w:hAnsi="宋体" w:cs="宋体"/>
          <w:bCs/>
          <w:color w:val="000000" w:themeColor="text1"/>
          <w:szCs w:val="21"/>
          <w:highlight w:val="none"/>
          <w14:textFill>
            <w14:solidFill>
              <w14:schemeClr w14:val="tx1"/>
            </w14:solidFill>
          </w14:textFill>
        </w:rPr>
        <w:t>评审活动遵循公平、公正、科学、择优的原则。</w:t>
      </w:r>
    </w:p>
    <w:p w14:paraId="72DD63A0">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1.3  </w:t>
      </w:r>
      <w:r>
        <w:rPr>
          <w:rFonts w:hint="eastAsia" w:ascii="宋体" w:hAnsi="宋体" w:cs="宋体"/>
          <w:bCs/>
          <w:color w:val="000000" w:themeColor="text1"/>
          <w:szCs w:val="21"/>
          <w:highlight w:val="none"/>
          <w14:textFill>
            <w14:solidFill>
              <w14:schemeClr w14:val="tx1"/>
            </w14:solidFill>
          </w14:textFill>
        </w:rPr>
        <w:t>评审活动应在严格保密的情况下进行。评审人员必须严格遵守保密规定，不得和比选申请人串通，不得泄露与评审活动有关的情况，不得索贿受贿，不得参加可能影响公正评审的任何活动。评审期间比选申请人不得干扰评审工作，不得采用行贿或其他不正当手段影响评审。</w:t>
      </w:r>
    </w:p>
    <w:p w14:paraId="3CE078FC">
      <w:pPr>
        <w:spacing w:line="400" w:lineRule="exact"/>
        <w:ind w:firstLine="420" w:firstLineChars="200"/>
        <w:rPr>
          <w:rFonts w:hint="eastAsia" w:ascii="宋体" w:hAnsi="宋体" w:eastAsia="宋体" w:cs="宋体"/>
          <w:sz w:val="21"/>
          <w:szCs w:val="21"/>
        </w:rPr>
      </w:pPr>
      <w:r>
        <w:rPr>
          <w:rFonts w:ascii="宋体" w:hAnsi="宋体" w:cs="宋体"/>
          <w:bCs/>
          <w:color w:val="000000" w:themeColor="text1"/>
          <w:szCs w:val="21"/>
          <w:highlight w:val="none"/>
          <w14:textFill>
            <w14:solidFill>
              <w14:schemeClr w14:val="tx1"/>
            </w14:solidFill>
          </w14:textFill>
        </w:rPr>
        <w:t xml:space="preserve">1.4 </w:t>
      </w:r>
      <w:r>
        <w:rPr>
          <w:rFonts w:hint="eastAsia" w:ascii="宋体" w:hAnsi="宋体" w:eastAsia="宋体" w:cs="宋体"/>
          <w:sz w:val="21"/>
          <w:szCs w:val="21"/>
        </w:rPr>
        <w:t>本次比选采用资格后审、双信封形式；评审办法采用综合评估法。</w:t>
      </w:r>
    </w:p>
    <w:p w14:paraId="5DFB1F78">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1.5  </w:t>
      </w:r>
      <w:r>
        <w:rPr>
          <w:rFonts w:hint="eastAsia" w:ascii="宋体" w:hAnsi="宋体" w:cs="宋体"/>
          <w:bCs/>
          <w:color w:val="000000" w:themeColor="text1"/>
          <w:szCs w:val="21"/>
          <w:highlight w:val="none"/>
          <w14:textFill>
            <w14:solidFill>
              <w14:schemeClr w14:val="tx1"/>
            </w14:solidFill>
          </w14:textFill>
        </w:rPr>
        <w:t>评审的工作步骤：</w:t>
      </w:r>
    </w:p>
    <w:p w14:paraId="49CB5CCD">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(1)比选人在纪律监督</w:t>
      </w:r>
      <w:r>
        <w:rPr>
          <w:rFonts w:hint="eastAsia" w:ascii="宋体" w:hAnsi="宋体" w:cs="宋体"/>
          <w:bCs/>
          <w:color w:val="000000" w:themeColor="text1"/>
          <w:szCs w:val="21"/>
          <w:highlight w:val="none"/>
          <w:lang w:val="en-US" w:eastAsia="zh-CN"/>
          <w14:textFill>
            <w14:solidFill>
              <w14:schemeClr w14:val="tx1"/>
            </w14:solidFill>
          </w14:textFill>
        </w:rPr>
        <w:t>部门</w:t>
      </w:r>
      <w:r>
        <w:rPr>
          <w:rFonts w:hint="eastAsia" w:ascii="宋体" w:hAnsi="宋体" w:cs="宋体"/>
          <w:bCs/>
          <w:color w:val="000000" w:themeColor="text1"/>
          <w:szCs w:val="21"/>
          <w:highlight w:val="none"/>
          <w14:textFill>
            <w14:solidFill>
              <w14:schemeClr w14:val="tx1"/>
            </w14:solidFill>
          </w14:textFill>
        </w:rPr>
        <w:t>的监督下，将分两次开标。第一次开标只开启所有比选申请人的第一个信封内容（商务技术文件）；第二次开标开启通过第一个信封初步评审、资格评审和</w:t>
      </w:r>
      <w:r>
        <w:rPr>
          <w:rFonts w:hint="eastAsia" w:ascii="宋体" w:hAnsi="宋体" w:cs="宋体"/>
          <w:bCs/>
          <w:color w:val="000000" w:themeColor="text1"/>
          <w:szCs w:val="21"/>
          <w:highlight w:val="none"/>
          <w:lang w:val="en-US" w:eastAsia="zh-CN"/>
          <w14:textFill>
            <w14:solidFill>
              <w14:schemeClr w14:val="tx1"/>
            </w14:solidFill>
          </w14:textFill>
        </w:rPr>
        <w:t>详细</w:t>
      </w:r>
      <w:r>
        <w:rPr>
          <w:rFonts w:hint="eastAsia" w:ascii="宋体" w:hAnsi="宋体" w:cs="宋体"/>
          <w:bCs/>
          <w:color w:val="000000" w:themeColor="text1"/>
          <w:szCs w:val="21"/>
          <w:highlight w:val="none"/>
          <w14:textFill>
            <w14:solidFill>
              <w14:schemeClr w14:val="tx1"/>
            </w14:solidFill>
          </w14:textFill>
        </w:rPr>
        <w:t>评审的比选申请人第二个信封内容（报价文件）。</w:t>
      </w:r>
    </w:p>
    <w:p w14:paraId="06331ADF">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(2)第一次开标，打开第一个信封（商务技术文件），对第二个信封（报价文件）交监督密封保存。</w:t>
      </w:r>
    </w:p>
    <w:p w14:paraId="7682D257">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(3)评审委员会对所有比选申请人的第一个信封（商务技术文件）进行初步评审、资格审查，通过初步评审、资格审查的比选申请人进入详细评审。</w:t>
      </w:r>
    </w:p>
    <w:p w14:paraId="3682F217">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 对通过初步评审、资格审查的比选申请文件进行详细评审综合评分</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w:t>
      </w:r>
    </w:p>
    <w:p w14:paraId="43228C6D">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 比选人将电话通知所有比选申请人参加第二个信封的开标。比选人将在开标现场启封通过第一个信封初步评审、资格审查和详细评审的比选申请人的第二个信封（报价文件），宣读其比选申请报价，并记录在案。其它比选申请人的第二个信封不予启封，当场予以退还。因故未能出席第二次开标会的比选申请人，比选人将认为比选申请人默认开标结果。</w:t>
      </w:r>
    </w:p>
    <w:p w14:paraId="1E984C6E">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(6)评审委员会对开启的比选申请文件第二个信封进行初步评审、算术性校核、澄清与核实并计算完综合得分后推荐中选候选人。</w:t>
      </w:r>
    </w:p>
    <w:p w14:paraId="30058C93">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2、 </w:t>
      </w:r>
      <w:r>
        <w:rPr>
          <w:rFonts w:hint="eastAsia" w:ascii="宋体" w:hAnsi="宋体" w:cs="宋体"/>
          <w:bCs/>
          <w:color w:val="000000" w:themeColor="text1"/>
          <w:szCs w:val="21"/>
          <w:highlight w:val="none"/>
          <w14:textFill>
            <w14:solidFill>
              <w14:schemeClr w14:val="tx1"/>
            </w14:solidFill>
          </w14:textFill>
        </w:rPr>
        <w:t>评审组织及职责</w:t>
      </w:r>
    </w:p>
    <w:p w14:paraId="0D2F9894">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2.1  </w:t>
      </w:r>
      <w:r>
        <w:rPr>
          <w:rFonts w:hint="eastAsia" w:ascii="宋体" w:hAnsi="宋体" w:cs="宋体"/>
          <w:bCs/>
          <w:color w:val="000000" w:themeColor="text1"/>
          <w:szCs w:val="21"/>
          <w:highlight w:val="none"/>
          <w14:textFill>
            <w14:solidFill>
              <w14:schemeClr w14:val="tx1"/>
            </w14:solidFill>
          </w14:textFill>
        </w:rPr>
        <w:t>评审委员会组成</w:t>
      </w:r>
    </w:p>
    <w:p w14:paraId="74F6CFC6">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评审委员会由</w:t>
      </w:r>
      <w:r>
        <w:rPr>
          <w:rFonts w:ascii="宋体" w:hAnsi="宋体" w:cs="宋体"/>
          <w:bCs/>
          <w:color w:val="000000" w:themeColor="text1"/>
          <w:szCs w:val="21"/>
          <w:highlight w:val="none"/>
          <w14:textFill>
            <w14:solidFill>
              <w14:schemeClr w14:val="tx1"/>
            </w14:solidFill>
          </w14:textFill>
        </w:rPr>
        <w:t>3人</w:t>
      </w:r>
      <w:r>
        <w:rPr>
          <w:rFonts w:hint="eastAsia" w:ascii="宋体" w:hAnsi="宋体" w:cs="宋体"/>
          <w:bCs/>
          <w:color w:val="000000" w:themeColor="text1"/>
          <w:szCs w:val="21"/>
          <w:highlight w:val="none"/>
          <w14:textFill>
            <w14:solidFill>
              <w14:schemeClr w14:val="tx1"/>
            </w14:solidFill>
          </w14:textFill>
        </w:rPr>
        <w:t>及以上的单数组成。</w:t>
      </w:r>
    </w:p>
    <w:p w14:paraId="401C346A">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2.2  </w:t>
      </w:r>
      <w:r>
        <w:rPr>
          <w:rFonts w:hint="eastAsia" w:ascii="宋体" w:hAnsi="宋体" w:cs="宋体"/>
          <w:bCs/>
          <w:color w:val="000000" w:themeColor="text1"/>
          <w:szCs w:val="21"/>
          <w:highlight w:val="none"/>
          <w14:textFill>
            <w14:solidFill>
              <w14:schemeClr w14:val="tx1"/>
            </w14:solidFill>
          </w14:textFill>
        </w:rPr>
        <w:t>评审委员会职责</w:t>
      </w:r>
    </w:p>
    <w:p w14:paraId="46C6D2A4">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(1)对比选申请文件进行初步评审、资格审查；</w:t>
      </w:r>
    </w:p>
    <w:p w14:paraId="496E77E0">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(2)确定评审需澄清、核实的内容；</w:t>
      </w:r>
    </w:p>
    <w:p w14:paraId="0D77D90E">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(3)进行商务、技术的详细评审并计算综合得分；</w:t>
      </w:r>
    </w:p>
    <w:p w14:paraId="37764069">
      <w:pPr>
        <w:spacing w:line="40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(4)推荐中</w:t>
      </w:r>
      <w:r>
        <w:rPr>
          <w:rFonts w:hint="eastAsia" w:ascii="宋体" w:hAnsi="宋体" w:cs="宋体"/>
          <w:bCs/>
          <w:color w:val="000000" w:themeColor="text1"/>
          <w:szCs w:val="21"/>
          <w:highlight w:val="none"/>
          <w14:textFill>
            <w14:solidFill>
              <w14:schemeClr w14:val="tx1"/>
            </w14:solidFill>
          </w14:textFill>
        </w:rPr>
        <w:t>选候选人；</w:t>
      </w:r>
    </w:p>
    <w:p w14:paraId="3FBE4F2C">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val="en-US" w:eastAsia="zh-CN"/>
          <w14:textFill>
            <w14:solidFill>
              <w14:schemeClr w14:val="tx1"/>
            </w14:solidFill>
          </w14:textFill>
        </w:rPr>
        <w:t>5</w:t>
      </w:r>
      <w:r>
        <w:rPr>
          <w:rFonts w:ascii="宋体" w:hAnsi="宋体" w:cs="宋体"/>
          <w:bCs/>
          <w:color w:val="000000" w:themeColor="text1"/>
          <w:szCs w:val="21"/>
          <w:highlight w:val="none"/>
          <w14:textFill>
            <w14:solidFill>
              <w14:schemeClr w14:val="tx1"/>
            </w14:solidFill>
          </w14:textFill>
        </w:rPr>
        <w:t>)建议是否重新</w:t>
      </w:r>
      <w:r>
        <w:rPr>
          <w:rFonts w:hint="eastAsia" w:ascii="宋体" w:hAnsi="宋体" w:cs="宋体"/>
          <w:bCs/>
          <w:color w:val="000000" w:themeColor="text1"/>
          <w:szCs w:val="21"/>
          <w:highlight w:val="none"/>
          <w14:textFill>
            <w14:solidFill>
              <w14:schemeClr w14:val="tx1"/>
            </w14:solidFill>
          </w14:textFill>
        </w:rPr>
        <w:t>比选；</w:t>
      </w:r>
    </w:p>
    <w:p w14:paraId="39B8A877">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(6)完成书面评审报告提交比选人。</w:t>
      </w:r>
    </w:p>
    <w:p w14:paraId="5C225D3E">
      <w:pPr>
        <w:spacing w:line="400" w:lineRule="exact"/>
        <w:ind w:firstLine="210" w:firstLineChars="1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3、 </w:t>
      </w:r>
      <w:r>
        <w:rPr>
          <w:rFonts w:hint="eastAsia" w:ascii="宋体" w:hAnsi="宋体" w:cs="宋体"/>
          <w:bCs/>
          <w:color w:val="000000" w:themeColor="text1"/>
          <w:szCs w:val="21"/>
          <w:highlight w:val="none"/>
          <w14:textFill>
            <w14:solidFill>
              <w14:schemeClr w14:val="tx1"/>
            </w14:solidFill>
          </w14:textFill>
        </w:rPr>
        <w:t>评审程序</w:t>
      </w:r>
    </w:p>
    <w:p w14:paraId="58797039">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3.1  </w:t>
      </w:r>
      <w:r>
        <w:rPr>
          <w:rFonts w:hint="eastAsia" w:ascii="宋体" w:hAnsi="宋体" w:cs="宋体"/>
          <w:bCs/>
          <w:color w:val="000000" w:themeColor="text1"/>
          <w:szCs w:val="21"/>
          <w:highlight w:val="none"/>
          <w14:textFill>
            <w14:solidFill>
              <w14:schemeClr w14:val="tx1"/>
            </w14:solidFill>
          </w14:textFill>
        </w:rPr>
        <w:t>评审准备</w:t>
      </w:r>
    </w:p>
    <w:p w14:paraId="74F27395">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评审委员会开始评审工作之前，首先认真研读比选文件；比选人应当向评审委员会提供比选文件、评审办法和评审所需的其他重要信息与数据，但不得明示或者暗示其倾向或者排斥特定比选申请人，协助评审委员会了解和熟悉比选项目的如下内容：</w:t>
      </w:r>
    </w:p>
    <w:p w14:paraId="0CC9E205">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(1) </w:t>
      </w:r>
      <w:r>
        <w:rPr>
          <w:rFonts w:hint="eastAsia" w:ascii="宋体" w:hAnsi="宋体" w:cs="宋体"/>
          <w:bCs/>
          <w:color w:val="000000" w:themeColor="text1"/>
          <w:szCs w:val="21"/>
          <w:highlight w:val="none"/>
          <w14:textFill>
            <w14:solidFill>
              <w14:schemeClr w14:val="tx1"/>
            </w14:solidFill>
          </w14:textFill>
        </w:rPr>
        <w:t>比选项目的规模、标准和特点；</w:t>
      </w:r>
    </w:p>
    <w:p w14:paraId="59F51264">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(2) </w:t>
      </w:r>
      <w:r>
        <w:rPr>
          <w:rFonts w:hint="eastAsia" w:ascii="宋体" w:hAnsi="宋体" w:cs="宋体"/>
          <w:bCs/>
          <w:color w:val="000000" w:themeColor="text1"/>
          <w:szCs w:val="21"/>
          <w:highlight w:val="none"/>
          <w14:textFill>
            <w14:solidFill>
              <w14:schemeClr w14:val="tx1"/>
            </w14:solidFill>
          </w14:textFill>
        </w:rPr>
        <w:t>比选文件规定的评审办法；</w:t>
      </w:r>
    </w:p>
    <w:p w14:paraId="545BC12E">
      <w:pPr>
        <w:spacing w:line="40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 xml:space="preserve">(3) </w:t>
      </w:r>
      <w:r>
        <w:rPr>
          <w:rFonts w:hint="eastAsia" w:ascii="宋体" w:hAnsi="宋体" w:cs="宋体"/>
          <w:bCs/>
          <w:color w:val="000000" w:themeColor="text1"/>
          <w:szCs w:val="21"/>
          <w:highlight w:val="none"/>
          <w14:textFill>
            <w14:solidFill>
              <w14:schemeClr w14:val="tx1"/>
            </w14:solidFill>
          </w14:textFill>
        </w:rPr>
        <w:t>比选文件规定的其他与评审有关的内容。 </w:t>
      </w:r>
    </w:p>
    <w:p w14:paraId="26551AD8">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  评审程序</w:t>
      </w:r>
    </w:p>
    <w:p w14:paraId="1D4B1F88">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第一个信封初步评审；</w:t>
      </w:r>
    </w:p>
    <w:p w14:paraId="076147C2">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第一个信封资格审查；</w:t>
      </w:r>
    </w:p>
    <w:p w14:paraId="5DC73AFB">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第一个信封详细评审；</w:t>
      </w:r>
    </w:p>
    <w:p w14:paraId="39B3ED54">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 比选申请文件的澄清；</w:t>
      </w:r>
    </w:p>
    <w:p w14:paraId="656A2EAE">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(5) 第二个信封启封； </w:t>
      </w:r>
    </w:p>
    <w:p w14:paraId="0A5F8CE7">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 第二个信封报价评审；</w:t>
      </w:r>
    </w:p>
    <w:p w14:paraId="2C18F66C">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 计算综合得分；</w:t>
      </w:r>
    </w:p>
    <w:p w14:paraId="339DD9F3">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 推荐中选候选人；</w:t>
      </w:r>
    </w:p>
    <w:p w14:paraId="4793FCCA">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 编写评审报告。</w:t>
      </w:r>
    </w:p>
    <w:p w14:paraId="0FFE1766">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4、 初步评审</w:t>
      </w:r>
    </w:p>
    <w:p w14:paraId="5B7B0959">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第一个信封评审</w:t>
      </w:r>
    </w:p>
    <w:p w14:paraId="34688DAC">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评审委员会将对比选申请文件进行初步评审。只有通过初步评审的比选申请文件才能进入下一阶段评审。通过初步评审的主要条件：</w:t>
      </w:r>
    </w:p>
    <w:p w14:paraId="7142A00A">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（1）比选申请文件按照比选文件规定的格式、内容和要求编制，字迹清晰可辨；</w:t>
      </w:r>
    </w:p>
    <w:p w14:paraId="128C09E2">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（2）比选申请文件按比选文件规定，加盖比选申请人单位章并由法定代表或其授权代理人签字，法定代表或其授权代理人未使用印章、签名章或电子制版签名代替；</w:t>
      </w:r>
    </w:p>
    <w:p w14:paraId="290D8C41">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（3）按照比选文件规定提供了法定代表人身份证明或授权委托书；</w:t>
      </w:r>
    </w:p>
    <w:p w14:paraId="51C8A5A1">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（4）服务期满足比选文件要求；</w:t>
      </w:r>
    </w:p>
    <w:p w14:paraId="7E539D33">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（5）比选申请人未以他人名义参与比选、未与他人串通参与比选、未以行贿手段谋取中选，以及未弄虚作假；</w:t>
      </w:r>
    </w:p>
    <w:p w14:paraId="4562C801">
      <w:pPr>
        <w:spacing w:line="400" w:lineRule="exact"/>
        <w:ind w:firstLine="210" w:firstLineChars="1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（6）比选申请文件未附有比选人不能接受的其他条件</w:t>
      </w:r>
      <w:r>
        <w:rPr>
          <w:rFonts w:hint="eastAsia" w:ascii="宋体" w:hAnsi="宋体" w:cs="宋体"/>
          <w:color w:val="000000" w:themeColor="text1"/>
          <w:szCs w:val="21"/>
          <w:highlight w:val="none"/>
          <w:lang w:eastAsia="zh-CN"/>
          <w14:textFill>
            <w14:solidFill>
              <w14:schemeClr w14:val="tx1"/>
            </w14:solidFill>
          </w14:textFill>
        </w:rPr>
        <w:t>；</w:t>
      </w:r>
    </w:p>
    <w:p w14:paraId="2ED25C1B">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（7）比选申请人在第一个信封中没有比选申请报价金额；</w:t>
      </w:r>
    </w:p>
    <w:p w14:paraId="2CDA5F20">
      <w:pPr>
        <w:spacing w:line="400" w:lineRule="exact"/>
        <w:ind w:firstLine="210" w:firstLineChars="1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（8）比选申请文件正、副本份数满足比选文件规定</w:t>
      </w:r>
      <w:r>
        <w:rPr>
          <w:rFonts w:hint="eastAsia" w:ascii="宋体" w:hAnsi="宋体" w:cs="宋体"/>
          <w:color w:val="000000" w:themeColor="text1"/>
          <w:szCs w:val="21"/>
          <w:highlight w:val="none"/>
          <w:lang w:eastAsia="zh-CN"/>
          <w14:textFill>
            <w14:solidFill>
              <w14:schemeClr w14:val="tx1"/>
            </w14:solidFill>
          </w14:textFill>
        </w:rPr>
        <w:t>；</w:t>
      </w:r>
    </w:p>
    <w:p w14:paraId="01C58CC1">
      <w:pPr>
        <w:spacing w:line="400" w:lineRule="exact"/>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（9）封套上标注的所投项目名称与内装比选申请文件所投项目名称一致。</w:t>
      </w:r>
    </w:p>
    <w:p w14:paraId="4608635B">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比选申请文件不符合以上条件之一的，属于重大偏差，初步评审不予通过，否决其比选申请。</w:t>
      </w:r>
    </w:p>
    <w:p w14:paraId="0E84405A">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 、资格审查</w:t>
      </w:r>
    </w:p>
    <w:p w14:paraId="69010813">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评审委员会根据比选文件资格审查要求，对比选申请人的资质、业绩、人员、信誉进行评审，判定其是否满足资格审查要求。</w:t>
      </w:r>
    </w:p>
    <w:p w14:paraId="1F94B24C">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比选申请文件任一项不满足比选文件资格审查要求的，资格审查不予通过，否决其比选申请。</w:t>
      </w:r>
    </w:p>
    <w:p w14:paraId="051DBE97">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 xml:space="preserve">6、 </w:t>
      </w:r>
      <w:r>
        <w:rPr>
          <w:rFonts w:hint="eastAsia" w:ascii="宋体" w:hAnsi="宋体" w:cs="宋体"/>
          <w:color w:val="000000" w:themeColor="text1"/>
          <w:szCs w:val="21"/>
          <w:highlight w:val="none"/>
          <w14:textFill>
            <w14:solidFill>
              <w14:schemeClr w14:val="tx1"/>
            </w14:solidFill>
          </w14:textFill>
        </w:rPr>
        <w:t>详细评审</w:t>
      </w:r>
    </w:p>
    <w:p w14:paraId="34C38184">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评审委员会对通过初步评审、资格审查的比选申请文件从</w:t>
      </w:r>
      <w:r>
        <w:rPr>
          <w:rFonts w:hint="eastAsia" w:ascii="宋体" w:hAnsi="宋体" w:cs="宋体"/>
          <w:color w:val="000000" w:themeColor="text1"/>
          <w:szCs w:val="21"/>
          <w:highlight w:val="none"/>
          <w14:textFill>
            <w14:solidFill>
              <w14:schemeClr w14:val="tx1"/>
            </w14:solidFill>
          </w14:textFill>
        </w:rPr>
        <w:t>企业业绩</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技术建议书</w:t>
      </w:r>
      <w:r>
        <w:rPr>
          <w:rFonts w:hint="eastAsia" w:ascii="宋体" w:hAnsi="宋体" w:eastAsia="宋体" w:cs="宋体"/>
          <w:color w:val="000000" w:themeColor="text1"/>
          <w:szCs w:val="21"/>
          <w:highlight w:val="none"/>
          <w14:textFill>
            <w14:solidFill>
              <w14:schemeClr w14:val="tx1"/>
            </w14:solidFill>
          </w14:textFill>
        </w:rPr>
        <w:t>进行详细评审，满分90分，其中企业业绩</w:t>
      </w:r>
      <w:r>
        <w:rPr>
          <w:rFonts w:hint="eastAsia" w:ascii="宋体" w:hAnsi="宋体" w:cs="宋体"/>
          <w:color w:val="000000" w:themeColor="text1"/>
          <w:szCs w:val="21"/>
          <w:highlight w:val="none"/>
          <w:lang w:val="en-US" w:eastAsia="zh-CN"/>
          <w14:textFill>
            <w14:solidFill>
              <w14:schemeClr w14:val="tx1"/>
            </w14:solidFill>
          </w14:textFill>
        </w:rPr>
        <w:t>50</w:t>
      </w:r>
      <w:r>
        <w:rPr>
          <w:rFonts w:hint="eastAsia" w:ascii="宋体" w:hAnsi="宋体" w:eastAsia="宋体" w:cs="宋体"/>
          <w:color w:val="000000" w:themeColor="text1"/>
          <w:szCs w:val="21"/>
          <w:highlight w:val="none"/>
          <w14:textFill>
            <w14:solidFill>
              <w14:schemeClr w14:val="tx1"/>
            </w14:solidFill>
          </w14:textFill>
        </w:rPr>
        <w:t>分</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技术建议书</w:t>
      </w:r>
      <w:r>
        <w:rPr>
          <w:rFonts w:hint="eastAsia" w:ascii="宋体" w:hAnsi="宋体" w:eastAsia="宋体" w:cs="宋体"/>
          <w:color w:val="000000" w:themeColor="text1"/>
          <w:szCs w:val="21"/>
          <w:highlight w:val="none"/>
          <w:lang w:val="en-US" w:eastAsia="zh-CN"/>
          <w14:textFill>
            <w14:solidFill>
              <w14:schemeClr w14:val="tx1"/>
            </w14:solidFill>
          </w14:textFill>
        </w:rPr>
        <w:t>40</w:t>
      </w:r>
      <w:r>
        <w:rPr>
          <w:rFonts w:hint="eastAsia" w:ascii="宋体" w:hAnsi="宋体" w:eastAsia="宋体" w:cs="宋体"/>
          <w:color w:val="000000" w:themeColor="text1"/>
          <w:szCs w:val="21"/>
          <w:highlight w:val="none"/>
          <w14:textFill>
            <w14:solidFill>
              <w14:schemeClr w14:val="tx1"/>
            </w14:solidFill>
          </w14:textFill>
        </w:rPr>
        <w:t>分。</w:t>
      </w:r>
    </w:p>
    <w:p w14:paraId="3FC9ECBF">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详细评审评分表</w:t>
      </w:r>
    </w:p>
    <w:tbl>
      <w:tblPr>
        <w:tblStyle w:val="57"/>
        <w:tblW w:w="9205"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8"/>
        <w:gridCol w:w="2568"/>
        <w:gridCol w:w="4759"/>
      </w:tblGrid>
      <w:tr w14:paraId="43C6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1878" w:type="dxa"/>
            <w:tcBorders>
              <w:top w:val="single" w:color="auto" w:sz="4" w:space="0"/>
              <w:left w:val="single" w:color="auto" w:sz="4" w:space="0"/>
              <w:right w:val="single" w:color="auto" w:sz="4" w:space="0"/>
            </w:tcBorders>
            <w:vAlign w:val="center"/>
          </w:tcPr>
          <w:p w14:paraId="059A2BEB">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企业业绩</w:t>
            </w:r>
          </w:p>
          <w:p w14:paraId="217090B1">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50</w:t>
            </w:r>
            <w:r>
              <w:rPr>
                <w:rFonts w:hint="eastAsia" w:ascii="宋体" w:hAnsi="宋体" w:cs="宋体"/>
                <w:color w:val="000000" w:themeColor="text1"/>
                <w:szCs w:val="21"/>
                <w:highlight w:val="none"/>
                <w14:textFill>
                  <w14:solidFill>
                    <w14:schemeClr w14:val="tx1"/>
                  </w14:solidFill>
                </w14:textFill>
              </w:rPr>
              <w:t>分）</w:t>
            </w:r>
          </w:p>
        </w:tc>
        <w:tc>
          <w:tcPr>
            <w:tcW w:w="7327" w:type="dxa"/>
            <w:gridSpan w:val="2"/>
            <w:tcBorders>
              <w:top w:val="single" w:color="auto" w:sz="4" w:space="0"/>
              <w:left w:val="single" w:color="auto" w:sz="4" w:space="0"/>
              <w:right w:val="single" w:color="auto" w:sz="4" w:space="0"/>
            </w:tcBorders>
            <w:vAlign w:val="center"/>
          </w:tcPr>
          <w:p w14:paraId="21C0DDF0">
            <w:pPr>
              <w:spacing w:line="360" w:lineRule="auto"/>
              <w:jc w:val="lef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（1）满足附录2资格审查条件中业绩基本要求得30分；</w:t>
            </w:r>
          </w:p>
          <w:p w14:paraId="18A75D57">
            <w:pPr>
              <w:spacing w:line="360" w:lineRule="auto"/>
              <w:jc w:val="left"/>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auto"/>
                <w:szCs w:val="21"/>
                <w:highlight w:val="none"/>
                <w:lang w:val="en-US" w:eastAsia="zh-CN"/>
              </w:rPr>
              <w:t>扣除满足最低资格审查条件要求的条件外，近三年（自2022年1月1日起，以合同签订时间为准）每增加一个</w:t>
            </w:r>
            <w:r>
              <w:rPr>
                <w:rFonts w:hint="eastAsia" w:ascii="宋体" w:hAnsi="宋体" w:cs="宋体"/>
                <w:color w:val="auto"/>
                <w:szCs w:val="21"/>
                <w:highlight w:val="none"/>
                <w:lang w:eastAsia="zh-CN"/>
              </w:rPr>
              <w:t>专业定制气象</w:t>
            </w:r>
            <w:r>
              <w:rPr>
                <w:rFonts w:hint="eastAsia" w:ascii="宋体" w:hAnsi="宋体" w:cs="宋体"/>
                <w:color w:val="auto"/>
                <w:szCs w:val="21"/>
                <w:highlight w:val="none"/>
                <w:lang w:val="en-US" w:eastAsia="zh-CN"/>
              </w:rPr>
              <w:t>的业绩加4分，本细项最高加20分。</w:t>
            </w:r>
          </w:p>
        </w:tc>
      </w:tr>
      <w:tr w14:paraId="7BA3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1878" w:type="dxa"/>
            <w:vMerge w:val="restart"/>
            <w:tcBorders>
              <w:top w:val="single" w:color="auto" w:sz="4" w:space="0"/>
              <w:left w:val="single" w:color="auto" w:sz="4" w:space="0"/>
              <w:right w:val="single" w:color="auto" w:sz="4" w:space="0"/>
            </w:tcBorders>
            <w:vAlign w:val="center"/>
          </w:tcPr>
          <w:p w14:paraId="71737DAD">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技术建议书</w:t>
            </w:r>
          </w:p>
          <w:p w14:paraId="3389105B">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40</w:t>
            </w:r>
            <w:r>
              <w:rPr>
                <w:rFonts w:hint="eastAsia" w:ascii="宋体" w:hAnsi="宋体" w:cs="宋体"/>
                <w:color w:val="000000" w:themeColor="text1"/>
                <w:szCs w:val="21"/>
                <w:highlight w:val="none"/>
                <w14:textFill>
                  <w14:solidFill>
                    <w14:schemeClr w14:val="tx1"/>
                  </w14:solidFill>
                </w14:textFill>
              </w:rPr>
              <w:t>分）</w:t>
            </w:r>
          </w:p>
        </w:tc>
        <w:tc>
          <w:tcPr>
            <w:tcW w:w="2568" w:type="dxa"/>
            <w:tcBorders>
              <w:top w:val="single" w:color="auto" w:sz="4" w:space="0"/>
              <w:left w:val="single" w:color="auto" w:sz="4" w:space="0"/>
              <w:bottom w:val="single" w:color="auto" w:sz="4" w:space="0"/>
              <w:right w:val="single" w:color="auto" w:sz="4" w:space="0"/>
            </w:tcBorders>
            <w:vAlign w:val="center"/>
          </w:tcPr>
          <w:p w14:paraId="31C1B71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bookmarkStart w:id="73" w:name="OLE_LINK16"/>
            <w:r>
              <w:rPr>
                <w:rFonts w:hint="eastAsia" w:ascii="宋体" w:hAnsi="宋体"/>
                <w:color w:val="000000" w:themeColor="text1"/>
                <w:szCs w:val="21"/>
                <w:highlight w:val="none"/>
                <w14:textFill>
                  <w14:solidFill>
                    <w14:schemeClr w14:val="tx1"/>
                  </w14:solidFill>
                </w14:textFill>
              </w:rPr>
              <w:t>对项目特点、</w:t>
            </w:r>
            <w:r>
              <w:rPr>
                <w:rFonts w:hint="eastAsia" w:ascii="宋体" w:hAnsi="宋体"/>
                <w:color w:val="000000" w:themeColor="text1"/>
                <w:szCs w:val="21"/>
                <w:highlight w:val="none"/>
                <w:lang w:val="en-US" w:eastAsia="zh-CN"/>
                <w14:textFill>
                  <w14:solidFill>
                    <w14:schemeClr w14:val="tx1"/>
                  </w14:solidFill>
                </w14:textFill>
              </w:rPr>
              <w:t>工作重点</w:t>
            </w:r>
            <w:r>
              <w:rPr>
                <w:rFonts w:hint="eastAsia" w:ascii="宋体" w:hAnsi="宋体"/>
                <w:color w:val="000000" w:themeColor="text1"/>
                <w:szCs w:val="21"/>
                <w:highlight w:val="none"/>
                <w14:textFill>
                  <w14:solidFill>
                    <w14:schemeClr w14:val="tx1"/>
                  </w14:solidFill>
                </w14:textFill>
              </w:rPr>
              <w:t>的理解与认识</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10分</w:t>
            </w:r>
            <w:r>
              <w:rPr>
                <w:rFonts w:hint="eastAsia" w:ascii="宋体" w:hAnsi="宋体"/>
                <w:color w:val="000000" w:themeColor="text1"/>
                <w:szCs w:val="21"/>
                <w:highlight w:val="none"/>
                <w:lang w:eastAsia="zh-CN"/>
                <w14:textFill>
                  <w14:solidFill>
                    <w14:schemeClr w14:val="tx1"/>
                  </w14:solidFill>
                </w14:textFill>
              </w:rPr>
              <w:t>）</w:t>
            </w:r>
            <w:bookmarkEnd w:id="73"/>
          </w:p>
        </w:tc>
        <w:tc>
          <w:tcPr>
            <w:tcW w:w="4759" w:type="dxa"/>
            <w:tcBorders>
              <w:top w:val="single" w:color="auto" w:sz="4" w:space="0"/>
              <w:left w:val="single" w:color="auto" w:sz="4" w:space="0"/>
              <w:bottom w:val="single" w:color="auto" w:sz="4" w:space="0"/>
              <w:right w:val="single" w:color="auto" w:sz="4" w:space="0"/>
            </w:tcBorders>
            <w:vAlign w:val="center"/>
          </w:tcPr>
          <w:p w14:paraId="7EB16787">
            <w:pPr>
              <w:adjustRightInd w:val="0"/>
              <w:snapToGrid w:val="0"/>
              <w:spacing w:line="400" w:lineRule="exact"/>
              <w:jc w:val="left"/>
              <w:rPr>
                <w:rFonts w:ascii="宋体" w:hAnsi="宋体" w:cs="Courier New"/>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合理得</w:t>
            </w:r>
            <w:r>
              <w:rPr>
                <w:rFonts w:hint="eastAsia" w:ascii="宋体" w:hAnsi="宋体"/>
                <w:color w:val="000000" w:themeColor="text1"/>
                <w:szCs w:val="21"/>
                <w:highlight w:val="none"/>
                <w:lang w:val="en-US" w:eastAsia="zh-CN"/>
                <w14:textFill>
                  <w14:solidFill>
                    <w14:schemeClr w14:val="tx1"/>
                  </w14:solidFill>
                </w14:textFill>
              </w:rPr>
              <w:t>9.1</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分，较合理</w:t>
            </w:r>
            <w:r>
              <w:rPr>
                <w:rFonts w:hint="eastAsia" w:ascii="宋体" w:hAnsi="宋体" w:cs="Times New Roman"/>
                <w:color w:val="000000" w:themeColor="text1"/>
                <w:szCs w:val="21"/>
                <w:highlight w:val="none"/>
                <w:lang w:val="en-US" w:eastAsia="zh-CN"/>
                <w14:textFill>
                  <w14:solidFill>
                    <w14:schemeClr w14:val="tx1"/>
                  </w14:solidFill>
                </w14:textFill>
              </w:rPr>
              <w:t>8.1</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分，一般</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分。</w:t>
            </w:r>
            <w:r>
              <w:rPr>
                <w:rFonts w:ascii="宋体" w:hAnsi="宋体" w:cs="宋体"/>
                <w:color w:val="000000" w:themeColor="text1"/>
                <w:highlight w:val="none"/>
                <w14:textFill>
                  <w14:solidFill>
                    <w14:schemeClr w14:val="tx1"/>
                  </w14:solidFill>
                </w14:textFill>
              </w:rPr>
              <w:t>无此项</w:t>
            </w:r>
            <w:r>
              <w:rPr>
                <w:rFonts w:hint="eastAsia" w:ascii="宋体" w:hAnsi="宋体" w:cs="宋体"/>
                <w:color w:val="000000" w:themeColor="text1"/>
                <w:highlight w:val="none"/>
                <w14:textFill>
                  <w14:solidFill>
                    <w14:schemeClr w14:val="tx1"/>
                  </w14:solidFill>
                </w14:textFill>
              </w:rPr>
              <w:t>内容</w:t>
            </w:r>
            <w:r>
              <w:rPr>
                <w:rFonts w:ascii="宋体" w:hAnsi="宋体" w:cs="宋体"/>
                <w:color w:val="000000" w:themeColor="text1"/>
                <w:highlight w:val="none"/>
                <w14:textFill>
                  <w14:solidFill>
                    <w14:schemeClr w14:val="tx1"/>
                  </w14:solidFill>
                </w14:textFill>
              </w:rPr>
              <w:t>得</w:t>
            </w:r>
            <w:r>
              <w:rPr>
                <w:rFonts w:hint="eastAsia" w:ascii="宋体" w:hAnsi="宋体" w:cs="Times New Roman"/>
                <w:bCs/>
                <w:color w:val="000000" w:themeColor="text1"/>
                <w:kern w:val="0"/>
                <w:szCs w:val="21"/>
                <w:highlight w:val="none"/>
                <w14:textFill>
                  <w14:solidFill>
                    <w14:schemeClr w14:val="tx1"/>
                  </w14:solidFill>
                </w14:textFill>
              </w:rPr>
              <w:t>0分。</w:t>
            </w:r>
          </w:p>
        </w:tc>
      </w:tr>
      <w:tr w14:paraId="16E5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78" w:type="dxa"/>
            <w:vMerge w:val="continue"/>
            <w:tcBorders>
              <w:left w:val="single" w:color="auto" w:sz="4" w:space="0"/>
              <w:right w:val="single" w:color="auto" w:sz="4" w:space="0"/>
            </w:tcBorders>
            <w:vAlign w:val="center"/>
          </w:tcPr>
          <w:p w14:paraId="3EB44D3A">
            <w:pPr>
              <w:spacing w:line="360" w:lineRule="auto"/>
              <w:jc w:val="center"/>
              <w:rPr>
                <w:rFonts w:ascii="宋体" w:hAnsi="宋体" w:cs="宋体"/>
                <w:color w:val="000000" w:themeColor="text1"/>
                <w:szCs w:val="21"/>
                <w:highlight w:val="none"/>
                <w14:textFill>
                  <w14:solidFill>
                    <w14:schemeClr w14:val="tx1"/>
                  </w14:solidFill>
                </w14:textFill>
              </w:rPr>
            </w:pPr>
          </w:p>
        </w:tc>
        <w:tc>
          <w:tcPr>
            <w:tcW w:w="2568" w:type="dxa"/>
            <w:tcBorders>
              <w:top w:val="single" w:color="auto" w:sz="4" w:space="0"/>
              <w:left w:val="single" w:color="auto" w:sz="4" w:space="0"/>
              <w:bottom w:val="single" w:color="auto" w:sz="4" w:space="0"/>
              <w:right w:val="single" w:color="auto" w:sz="4" w:space="0"/>
            </w:tcBorders>
            <w:vAlign w:val="center"/>
          </w:tcPr>
          <w:p w14:paraId="3EB4670D">
            <w:pPr>
              <w:adjustRightInd w:val="0"/>
              <w:snapToGrid w:val="0"/>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工作总体思路，技术方案框架</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20分</w:t>
            </w:r>
            <w:r>
              <w:rPr>
                <w:rFonts w:hint="eastAsia" w:ascii="宋体" w:hAnsi="宋体"/>
                <w:color w:val="000000" w:themeColor="text1"/>
                <w:szCs w:val="21"/>
                <w:highlight w:val="none"/>
                <w:lang w:eastAsia="zh-CN"/>
                <w14:textFill>
                  <w14:solidFill>
                    <w14:schemeClr w14:val="tx1"/>
                  </w14:solidFill>
                </w14:textFill>
              </w:rPr>
              <w:t>）</w:t>
            </w:r>
          </w:p>
        </w:tc>
        <w:tc>
          <w:tcPr>
            <w:tcW w:w="4759" w:type="dxa"/>
            <w:tcBorders>
              <w:top w:val="single" w:color="auto" w:sz="4" w:space="0"/>
              <w:left w:val="single" w:color="auto" w:sz="4" w:space="0"/>
              <w:bottom w:val="single" w:color="auto" w:sz="4" w:space="0"/>
              <w:right w:val="single" w:color="auto" w:sz="4" w:space="0"/>
            </w:tcBorders>
            <w:vAlign w:val="center"/>
          </w:tcPr>
          <w:p w14:paraId="6F11A4B2">
            <w:pPr>
              <w:adjustRightInd w:val="0"/>
              <w:snapToGrid w:val="0"/>
              <w:spacing w:line="400" w:lineRule="exact"/>
              <w:jc w:val="left"/>
              <w:rPr>
                <w:rFonts w:ascii="宋体" w:hAnsi="宋体" w:cs="Courier New"/>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合理得</w:t>
            </w:r>
            <w:r>
              <w:rPr>
                <w:rFonts w:hint="eastAsia" w:ascii="宋体" w:hAnsi="宋体"/>
                <w:color w:val="000000" w:themeColor="text1"/>
                <w:szCs w:val="21"/>
                <w:highlight w:val="none"/>
                <w:lang w:val="en-US" w:eastAsia="zh-CN"/>
                <w14:textFill>
                  <w14:solidFill>
                    <w14:schemeClr w14:val="tx1"/>
                  </w14:solidFill>
                </w14:textFill>
              </w:rPr>
              <w:t>19.1</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分，较合理</w:t>
            </w:r>
            <w:r>
              <w:rPr>
                <w:rFonts w:hint="eastAsia" w:ascii="宋体" w:hAnsi="宋体" w:cs="Times New Roman"/>
                <w:color w:val="000000" w:themeColor="text1"/>
                <w:szCs w:val="21"/>
                <w:highlight w:val="none"/>
                <w:lang w:val="en-US" w:eastAsia="zh-CN"/>
                <w14:textFill>
                  <w14:solidFill>
                    <w14:schemeClr w14:val="tx1"/>
                  </w14:solidFill>
                </w14:textFill>
              </w:rPr>
              <w:t>16.1</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19</w:t>
            </w:r>
            <w:r>
              <w:rPr>
                <w:rFonts w:hint="eastAsia" w:ascii="宋体" w:hAnsi="宋体"/>
                <w:color w:val="000000" w:themeColor="text1"/>
                <w:szCs w:val="21"/>
                <w:highlight w:val="none"/>
                <w14:textFill>
                  <w14:solidFill>
                    <w14:schemeClr w14:val="tx1"/>
                  </w14:solidFill>
                </w14:textFill>
              </w:rPr>
              <w:t>分，一般</w:t>
            </w:r>
            <w:r>
              <w:rPr>
                <w:rFonts w:hint="eastAsia" w:ascii="宋体" w:hAnsi="宋体" w:cs="Times New Roman"/>
                <w:color w:val="000000" w:themeColor="text1"/>
                <w:szCs w:val="21"/>
                <w:highlight w:val="none"/>
                <w:lang w:val="en-US" w:eastAsia="zh-CN"/>
                <w14:textFill>
                  <w14:solidFill>
                    <w14:schemeClr w14:val="tx1"/>
                  </w14:solidFill>
                </w14:textFill>
              </w:rPr>
              <w:t>12</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16</w:t>
            </w:r>
            <w:r>
              <w:rPr>
                <w:rFonts w:hint="eastAsia" w:ascii="宋体" w:hAnsi="宋体"/>
                <w:color w:val="000000" w:themeColor="text1"/>
                <w:szCs w:val="21"/>
                <w:highlight w:val="none"/>
                <w14:textFill>
                  <w14:solidFill>
                    <w14:schemeClr w14:val="tx1"/>
                  </w14:solidFill>
                </w14:textFill>
              </w:rPr>
              <w:t>分。</w:t>
            </w:r>
            <w:r>
              <w:rPr>
                <w:rFonts w:ascii="宋体" w:hAnsi="宋体" w:cs="宋体"/>
                <w:color w:val="000000" w:themeColor="text1"/>
                <w:highlight w:val="none"/>
                <w14:textFill>
                  <w14:solidFill>
                    <w14:schemeClr w14:val="tx1"/>
                  </w14:solidFill>
                </w14:textFill>
              </w:rPr>
              <w:t>无此项</w:t>
            </w:r>
            <w:r>
              <w:rPr>
                <w:rFonts w:hint="eastAsia" w:ascii="宋体" w:hAnsi="宋体" w:cs="宋体"/>
                <w:color w:val="000000" w:themeColor="text1"/>
                <w:highlight w:val="none"/>
                <w14:textFill>
                  <w14:solidFill>
                    <w14:schemeClr w14:val="tx1"/>
                  </w14:solidFill>
                </w14:textFill>
              </w:rPr>
              <w:t>内容</w:t>
            </w:r>
            <w:r>
              <w:rPr>
                <w:rFonts w:ascii="宋体" w:hAnsi="宋体" w:cs="宋体"/>
                <w:color w:val="000000" w:themeColor="text1"/>
                <w:highlight w:val="none"/>
                <w14:textFill>
                  <w14:solidFill>
                    <w14:schemeClr w14:val="tx1"/>
                  </w14:solidFill>
                </w14:textFill>
              </w:rPr>
              <w:t>得</w:t>
            </w:r>
            <w:r>
              <w:rPr>
                <w:rFonts w:hint="eastAsia" w:ascii="宋体" w:hAnsi="宋体" w:cs="Times New Roman"/>
                <w:bCs/>
                <w:color w:val="000000" w:themeColor="text1"/>
                <w:kern w:val="0"/>
                <w:szCs w:val="21"/>
                <w:highlight w:val="none"/>
                <w14:textFill>
                  <w14:solidFill>
                    <w14:schemeClr w14:val="tx1"/>
                  </w14:solidFill>
                </w14:textFill>
              </w:rPr>
              <w:t>0分。</w:t>
            </w:r>
          </w:p>
        </w:tc>
      </w:tr>
      <w:tr w14:paraId="2B12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878" w:type="dxa"/>
            <w:vMerge w:val="continue"/>
            <w:tcBorders>
              <w:left w:val="single" w:color="auto" w:sz="4" w:space="0"/>
              <w:right w:val="single" w:color="auto" w:sz="4" w:space="0"/>
            </w:tcBorders>
            <w:vAlign w:val="center"/>
          </w:tcPr>
          <w:p w14:paraId="4F632287">
            <w:pPr>
              <w:spacing w:line="360" w:lineRule="auto"/>
              <w:jc w:val="center"/>
              <w:rPr>
                <w:rFonts w:ascii="宋体" w:hAnsi="宋体" w:cs="宋体"/>
                <w:color w:val="000000" w:themeColor="text1"/>
                <w:szCs w:val="21"/>
                <w:highlight w:val="none"/>
                <w14:textFill>
                  <w14:solidFill>
                    <w14:schemeClr w14:val="tx1"/>
                  </w14:solidFill>
                </w14:textFill>
              </w:rPr>
            </w:pPr>
          </w:p>
        </w:tc>
        <w:tc>
          <w:tcPr>
            <w:tcW w:w="2568" w:type="dxa"/>
            <w:tcBorders>
              <w:top w:val="single" w:color="auto" w:sz="4" w:space="0"/>
              <w:left w:val="single" w:color="auto" w:sz="4" w:space="0"/>
              <w:bottom w:val="single" w:color="auto" w:sz="4" w:space="0"/>
              <w:right w:val="single" w:color="auto" w:sz="4" w:space="0"/>
            </w:tcBorders>
            <w:vAlign w:val="center"/>
          </w:tcPr>
          <w:p w14:paraId="5914C3F4">
            <w:pPr>
              <w:adjustRightInd w:val="0"/>
              <w:snapToGrid w:val="0"/>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工作方法、进度安排</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具体实施方案</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10分</w:t>
            </w:r>
            <w:r>
              <w:rPr>
                <w:rFonts w:hint="eastAsia" w:ascii="宋体" w:hAnsi="宋体"/>
                <w:color w:val="000000" w:themeColor="text1"/>
                <w:szCs w:val="21"/>
                <w:highlight w:val="none"/>
                <w:lang w:eastAsia="zh-CN"/>
                <w14:textFill>
                  <w14:solidFill>
                    <w14:schemeClr w14:val="tx1"/>
                  </w14:solidFill>
                </w14:textFill>
              </w:rPr>
              <w:t>）</w:t>
            </w:r>
          </w:p>
        </w:tc>
        <w:tc>
          <w:tcPr>
            <w:tcW w:w="4759" w:type="dxa"/>
            <w:tcBorders>
              <w:top w:val="single" w:color="auto" w:sz="4" w:space="0"/>
              <w:left w:val="single" w:color="auto" w:sz="4" w:space="0"/>
              <w:bottom w:val="single" w:color="auto" w:sz="4" w:space="0"/>
              <w:right w:val="single" w:color="auto" w:sz="4" w:space="0"/>
            </w:tcBorders>
            <w:vAlign w:val="center"/>
          </w:tcPr>
          <w:p w14:paraId="7AB7F154">
            <w:pPr>
              <w:adjustRightInd w:val="0"/>
              <w:snapToGrid w:val="0"/>
              <w:spacing w:line="400" w:lineRule="exact"/>
              <w:jc w:val="left"/>
              <w:rPr>
                <w:rFonts w:ascii="宋体" w:hAnsi="宋体" w:cs="Courier New"/>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合理得</w:t>
            </w:r>
            <w:r>
              <w:rPr>
                <w:rFonts w:hint="eastAsia" w:ascii="宋体" w:hAnsi="宋体"/>
                <w:color w:val="000000" w:themeColor="text1"/>
                <w:szCs w:val="21"/>
                <w:highlight w:val="none"/>
                <w:lang w:val="en-US" w:eastAsia="zh-CN"/>
                <w14:textFill>
                  <w14:solidFill>
                    <w14:schemeClr w14:val="tx1"/>
                  </w14:solidFill>
                </w14:textFill>
              </w:rPr>
              <w:t>9.1</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分，较合理</w:t>
            </w:r>
            <w:r>
              <w:rPr>
                <w:rFonts w:hint="eastAsia" w:ascii="宋体" w:hAnsi="宋体" w:cs="Times New Roman"/>
                <w:color w:val="000000" w:themeColor="text1"/>
                <w:szCs w:val="21"/>
                <w:highlight w:val="none"/>
                <w:lang w:val="en-US" w:eastAsia="zh-CN"/>
                <w14:textFill>
                  <w14:solidFill>
                    <w14:schemeClr w14:val="tx1"/>
                  </w14:solidFill>
                </w14:textFill>
              </w:rPr>
              <w:t>8.1</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分，一般</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cs="Times New Roman"/>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分。</w:t>
            </w:r>
            <w:r>
              <w:rPr>
                <w:rFonts w:ascii="宋体" w:hAnsi="宋体" w:cs="宋体"/>
                <w:color w:val="000000" w:themeColor="text1"/>
                <w:highlight w:val="none"/>
                <w14:textFill>
                  <w14:solidFill>
                    <w14:schemeClr w14:val="tx1"/>
                  </w14:solidFill>
                </w14:textFill>
              </w:rPr>
              <w:t>无此项</w:t>
            </w:r>
            <w:r>
              <w:rPr>
                <w:rFonts w:hint="eastAsia" w:ascii="宋体" w:hAnsi="宋体" w:cs="宋体"/>
                <w:color w:val="000000" w:themeColor="text1"/>
                <w:highlight w:val="none"/>
                <w14:textFill>
                  <w14:solidFill>
                    <w14:schemeClr w14:val="tx1"/>
                  </w14:solidFill>
                </w14:textFill>
              </w:rPr>
              <w:t>内容</w:t>
            </w:r>
            <w:r>
              <w:rPr>
                <w:rFonts w:ascii="宋体" w:hAnsi="宋体" w:cs="宋体"/>
                <w:color w:val="000000" w:themeColor="text1"/>
                <w:highlight w:val="none"/>
                <w14:textFill>
                  <w14:solidFill>
                    <w14:schemeClr w14:val="tx1"/>
                  </w14:solidFill>
                </w14:textFill>
              </w:rPr>
              <w:t>得</w:t>
            </w:r>
            <w:r>
              <w:rPr>
                <w:rFonts w:hint="eastAsia" w:ascii="宋体" w:hAnsi="宋体" w:cs="Times New Roman"/>
                <w:bCs/>
                <w:color w:val="000000" w:themeColor="text1"/>
                <w:kern w:val="0"/>
                <w:szCs w:val="21"/>
                <w:highlight w:val="none"/>
                <w14:textFill>
                  <w14:solidFill>
                    <w14:schemeClr w14:val="tx1"/>
                  </w14:solidFill>
                </w14:textFill>
              </w:rPr>
              <w:t>0分。</w:t>
            </w:r>
          </w:p>
        </w:tc>
      </w:tr>
      <w:tr w14:paraId="1ED9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205" w:type="dxa"/>
            <w:gridSpan w:val="3"/>
            <w:tcBorders>
              <w:left w:val="single" w:color="auto" w:sz="4" w:space="0"/>
              <w:bottom w:val="single" w:color="auto" w:sz="4" w:space="0"/>
              <w:right w:val="single" w:color="auto" w:sz="4" w:space="0"/>
            </w:tcBorders>
            <w:vAlign w:val="center"/>
          </w:tcPr>
          <w:p w14:paraId="6DAF009D">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sz w:val="21"/>
                <w:szCs w:val="21"/>
                <w:highlight w:val="none"/>
                <w14:textFill>
                  <w14:solidFill>
                    <w14:schemeClr w14:val="tx1"/>
                  </w14:solidFill>
                </w14:textFill>
              </w:rPr>
              <w:t>各评分因素细分项得分应以评标委员会各成员的打分平均值确定</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各细分项平均分值计算保留小数点后</w:t>
            </w:r>
            <w:r>
              <w:rPr>
                <w:rFonts w:hint="eastAsia"/>
                <w:color w:val="000000" w:themeColor="text1"/>
                <w:sz w:val="21"/>
                <w:szCs w:val="21"/>
                <w:highlight w:val="none"/>
                <w:lang w:val="en-US" w:eastAsia="zh-CN"/>
                <w14:textFill>
                  <w14:solidFill>
                    <w14:schemeClr w14:val="tx1"/>
                  </w14:solidFill>
                </w14:textFill>
              </w:rPr>
              <w:t>两</w:t>
            </w:r>
            <w:r>
              <w:rPr>
                <w:rFonts w:hint="eastAsia"/>
                <w:color w:val="000000" w:themeColor="text1"/>
                <w:sz w:val="21"/>
                <w:szCs w:val="21"/>
                <w:highlight w:val="none"/>
                <w14:textFill>
                  <w14:solidFill>
                    <w14:schemeClr w14:val="tx1"/>
                  </w14:solidFill>
                </w14:textFill>
              </w:rPr>
              <w:t>位，小数点后第</w:t>
            </w:r>
            <w:r>
              <w:rPr>
                <w:rFonts w:hint="eastAsia"/>
                <w:color w:val="000000" w:themeColor="text1"/>
                <w:sz w:val="21"/>
                <w:szCs w:val="21"/>
                <w:highlight w:val="none"/>
                <w:lang w:val="en-US" w:eastAsia="zh-CN"/>
                <w14:textFill>
                  <w14:solidFill>
                    <w14:schemeClr w14:val="tx1"/>
                  </w14:solidFill>
                </w14:textFill>
              </w:rPr>
              <w:t>三</w:t>
            </w:r>
            <w:r>
              <w:rPr>
                <w:rFonts w:hint="eastAsia"/>
                <w:color w:val="000000" w:themeColor="text1"/>
                <w:sz w:val="21"/>
                <w:szCs w:val="21"/>
                <w:highlight w:val="none"/>
                <w14:textFill>
                  <w14:solidFill>
                    <w14:schemeClr w14:val="tx1"/>
                  </w14:solidFill>
                </w14:textFill>
              </w:rPr>
              <w:t>位“四舍五入”。</w:t>
            </w:r>
          </w:p>
        </w:tc>
      </w:tr>
    </w:tbl>
    <w:p w14:paraId="7EAC0E84">
      <w:pPr>
        <w:spacing w:line="240" w:lineRule="auto"/>
        <w:rPr>
          <w:rFonts w:ascii="宋体" w:hAnsi="宋体" w:cs="宋体"/>
          <w:color w:val="000000" w:themeColor="text1"/>
          <w:szCs w:val="21"/>
          <w:highlight w:val="none"/>
          <w14:textFill>
            <w14:solidFill>
              <w14:schemeClr w14:val="tx1"/>
            </w14:solidFill>
          </w14:textFill>
        </w:rPr>
      </w:pPr>
    </w:p>
    <w:p w14:paraId="46A1DAA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 、比选申请文件的澄清</w:t>
      </w:r>
    </w:p>
    <w:p w14:paraId="6F55102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除按本办法规定的重大偏差外，比选申请文件存在的其他问题应视为细微偏差。为了有助于比选申请文件的审查、评价和比较，比选人可书面通知比选申请人澄清或说明其比选申请文件中不明确的内容，或要求补充相应资料或对细微偏差进行补正，对此比选申请人不得拒绝。若比选申请人不按评审委员会要求澄清、说明或补正的, 其比选申请予以否决。</w:t>
      </w:r>
    </w:p>
    <w:p w14:paraId="7A4A810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若未影响到评审结果，则可不予澄清；若影响到评审结果的应进行澄清，并取得比选申请人的确认。</w:t>
      </w:r>
    </w:p>
    <w:p w14:paraId="0A7FC9F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(2)有关澄清、说明和补正的要求和回答均以书面形式进行，但不得因此而提出改变比选文件或比选申请文件实质内容的要求。比选申请人的书面澄清、说明或补正属于比选申请文件的组成部分；</w:t>
      </w:r>
    </w:p>
    <w:p w14:paraId="31FCA34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评审委员会不接受比选申请人对比选申请文件的主动澄清、说明和补正。</w:t>
      </w:r>
    </w:p>
    <w:p w14:paraId="378A4BB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8、第一个信封得分</w:t>
      </w:r>
    </w:p>
    <w:p w14:paraId="258F22D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各比选申请人的第一个信封得分等于企业业绩</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技术建议书</w:t>
      </w:r>
      <w:r>
        <w:rPr>
          <w:rFonts w:hint="eastAsia" w:ascii="宋体" w:hAnsi="宋体" w:cs="宋体"/>
          <w:color w:val="000000" w:themeColor="text1"/>
          <w:szCs w:val="21"/>
          <w:highlight w:val="none"/>
          <w14:textFill>
            <w14:solidFill>
              <w14:schemeClr w14:val="tx1"/>
            </w14:solidFill>
          </w14:textFill>
        </w:rPr>
        <w:t>评分之和（满分90分）。</w:t>
      </w:r>
    </w:p>
    <w:p w14:paraId="4E8D06F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9、第二个信封开标</w:t>
      </w:r>
    </w:p>
    <w:p w14:paraId="783C41F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在评审委员会完成对比选申请人的企业业绩</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技术建议书</w:t>
      </w:r>
      <w:r>
        <w:rPr>
          <w:rFonts w:hint="eastAsia" w:ascii="宋体" w:hAnsi="宋体" w:cs="宋体"/>
          <w:color w:val="000000" w:themeColor="text1"/>
          <w:szCs w:val="21"/>
          <w:highlight w:val="none"/>
          <w14:textFill>
            <w14:solidFill>
              <w14:schemeClr w14:val="tx1"/>
            </w14:solidFill>
          </w14:textFill>
        </w:rPr>
        <w:t>评审后，在监督部门的监督下，对通过前述初步评审、资格审查和详细评审的比选申请人的报价文件（第二个信封）进行开标。</w:t>
      </w:r>
    </w:p>
    <w:p w14:paraId="659B35E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 、报价评审</w:t>
      </w:r>
    </w:p>
    <w:p w14:paraId="07D0AB6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10.1 比选申请人通过报价文件初步评审的主要条件</w:t>
      </w:r>
    </w:p>
    <w:p w14:paraId="06FB116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（1）报价文件按比选文件规定签字、盖章齐全，文件格式、内容满足要求，</w:t>
      </w:r>
      <w:r>
        <w:rPr>
          <w:rFonts w:hint="eastAsia" w:ascii="宋体" w:hAnsi="宋体" w:cs="宋体"/>
          <w:color w:val="000000" w:themeColor="text1"/>
          <w:szCs w:val="21"/>
          <w:highlight w:val="none"/>
          <w:lang w:val="en-US" w:eastAsia="zh-CN"/>
          <w14:textFill>
            <w14:solidFill>
              <w14:schemeClr w14:val="tx1"/>
            </w14:solidFill>
          </w14:textFill>
        </w:rPr>
        <w:t>有报价清单并</w:t>
      </w:r>
      <w:r>
        <w:rPr>
          <w:rFonts w:hint="eastAsia" w:ascii="宋体" w:hAnsi="宋体" w:cs="宋体"/>
          <w:color w:val="000000" w:themeColor="text1"/>
          <w:szCs w:val="21"/>
          <w:highlight w:val="none"/>
          <w14:textFill>
            <w14:solidFill>
              <w14:schemeClr w14:val="tx1"/>
            </w14:solidFill>
          </w14:textFill>
        </w:rPr>
        <w:t>填报了比选报价；</w:t>
      </w:r>
    </w:p>
    <w:p w14:paraId="5A7509B2">
      <w:pPr>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（2）一份</w:t>
      </w:r>
      <w:r>
        <w:rPr>
          <w:rFonts w:hint="eastAsia" w:ascii="宋体" w:hAnsi="宋体" w:cs="宋体"/>
          <w:color w:val="000000" w:themeColor="text1"/>
          <w:szCs w:val="21"/>
          <w:highlight w:val="none"/>
          <w14:textFill>
            <w14:solidFill>
              <w14:schemeClr w14:val="tx1"/>
            </w14:solidFill>
          </w14:textFill>
        </w:rPr>
        <w:t>比选申请</w:t>
      </w:r>
      <w:r>
        <w:rPr>
          <w:rFonts w:hint="eastAsia" w:ascii="宋体" w:hAnsi="宋体" w:cs="宋体"/>
          <w:color w:val="000000" w:themeColor="text1"/>
          <w:szCs w:val="21"/>
          <w:highlight w:val="none"/>
          <w:lang w:val="zh-CN"/>
          <w14:textFill>
            <w14:solidFill>
              <w14:schemeClr w14:val="tx1"/>
            </w14:solidFill>
          </w14:textFill>
        </w:rPr>
        <w:t>文件不得有多个比选申请报价，不得提交选择性报价或调价函；</w:t>
      </w:r>
      <w:r>
        <w:rPr>
          <w:rFonts w:hint="eastAsia" w:ascii="宋体" w:hAnsi="宋体" w:cs="宋体"/>
          <w:color w:val="000000" w:themeColor="text1"/>
          <w:szCs w:val="21"/>
          <w:highlight w:val="none"/>
          <w:lang w:val="en-US" w:eastAsia="zh-CN"/>
          <w14:textFill>
            <w14:solidFill>
              <w14:schemeClr w14:val="tx1"/>
            </w14:solidFill>
          </w14:textFill>
        </w:rPr>
        <w:t xml:space="preserve"> </w:t>
      </w:r>
    </w:p>
    <w:p w14:paraId="198297C9">
      <w:pPr>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（3）报价函不应附有比选人不能接受的条件</w:t>
      </w:r>
      <w:r>
        <w:rPr>
          <w:rFonts w:hint="eastAsia" w:ascii="宋体" w:hAnsi="宋体" w:cs="宋体"/>
          <w:color w:val="000000" w:themeColor="text1"/>
          <w:szCs w:val="21"/>
          <w:highlight w:val="none"/>
          <w:lang w:eastAsia="zh-CN"/>
          <w14:textFill>
            <w14:solidFill>
              <w14:schemeClr w14:val="tx1"/>
            </w14:solidFill>
          </w14:textFill>
        </w:rPr>
        <w:t>；</w:t>
      </w:r>
    </w:p>
    <w:p w14:paraId="2D2D43B8">
      <w:pPr>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（4）比选申请报价不能高于公布的最高限价</w:t>
      </w:r>
      <w:r>
        <w:rPr>
          <w:rFonts w:hint="eastAsia" w:ascii="宋体" w:hAnsi="宋体" w:cs="宋体"/>
          <w:color w:val="000000" w:themeColor="text1"/>
          <w:szCs w:val="21"/>
          <w:highlight w:val="none"/>
          <w:lang w:eastAsia="zh-CN"/>
          <w14:textFill>
            <w14:solidFill>
              <w14:schemeClr w14:val="tx1"/>
            </w14:solidFill>
          </w14:textFill>
        </w:rPr>
        <w:t>；</w:t>
      </w:r>
    </w:p>
    <w:p w14:paraId="0BB5DFD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（5）第二个信封</w:t>
      </w:r>
      <w:r>
        <w:rPr>
          <w:rFonts w:hint="eastAsia" w:ascii="宋体" w:hAnsi="宋体" w:cs="宋体"/>
          <w:color w:val="000000" w:themeColor="text1"/>
          <w:szCs w:val="21"/>
          <w:highlight w:val="none"/>
          <w:lang w:val="en-US" w:eastAsia="zh-CN"/>
          <w14:textFill>
            <w14:solidFill>
              <w14:schemeClr w14:val="tx1"/>
            </w14:solidFill>
          </w14:textFill>
        </w:rPr>
        <w:t>按比选文件要求填写项目名称、申请人名称等，且内外封套填写的内容</w:t>
      </w:r>
      <w:r>
        <w:rPr>
          <w:rFonts w:hint="eastAsia" w:ascii="宋体" w:hAnsi="宋体" w:cs="宋体"/>
          <w:color w:val="000000" w:themeColor="text1"/>
          <w:szCs w:val="21"/>
          <w:highlight w:val="none"/>
          <w14:textFill>
            <w14:solidFill>
              <w14:schemeClr w14:val="tx1"/>
            </w14:solidFill>
          </w14:textFill>
        </w:rPr>
        <w:t>一致。</w:t>
      </w:r>
    </w:p>
    <w:p w14:paraId="5866C78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比选申请文件不符合以上条件之一的，属于重大偏差，否决其比选申请。</w:t>
      </w:r>
    </w:p>
    <w:p w14:paraId="130A637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10.2  算术性修正</w:t>
      </w:r>
    </w:p>
    <w:p w14:paraId="631AA11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评审委员会对通过报价文件评审的比选申请人的报价按下列原则进行算术性修正：</w:t>
      </w:r>
    </w:p>
    <w:p w14:paraId="6BE76669">
      <w:pPr>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第二个信封报价函中的大写金额与小写金额不一致的，以大写金额为准</w:t>
      </w:r>
      <w:r>
        <w:rPr>
          <w:rFonts w:hint="eastAsia" w:ascii="宋体" w:hAnsi="宋体" w:cs="宋体"/>
          <w:color w:val="000000" w:themeColor="text1"/>
          <w:szCs w:val="21"/>
          <w:highlight w:val="none"/>
          <w:lang w:eastAsia="zh-CN"/>
          <w14:textFill>
            <w14:solidFill>
              <w14:schemeClr w14:val="tx1"/>
            </w14:solidFill>
          </w14:textFill>
        </w:rPr>
        <w:t>；</w:t>
      </w:r>
    </w:p>
    <w:p w14:paraId="1E4AFBD8">
      <w:pPr>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第二个信封报价函中比选申请报价与费用清单的报价金额不一致，以第二个信封报价函的报价为准。</w:t>
      </w:r>
    </w:p>
    <w:p w14:paraId="66929A8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10.3算术性修正不通过的原则：</w:t>
      </w:r>
    </w:p>
    <w:p w14:paraId="7BDECB3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修正后的最终比选申请报价超过比选人最高比选限价，属重大偏差，否决其比选申请。</w:t>
      </w:r>
    </w:p>
    <w:p w14:paraId="7830F9D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11第二个信封得分</w:t>
      </w:r>
    </w:p>
    <w:p w14:paraId="7165E78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评审委员会对通过第一个信封评审的比选申请人，其第二个信封通过评审后按照比选申请报价进行打分。报价分值为10分。</w:t>
      </w:r>
    </w:p>
    <w:tbl>
      <w:tblPr>
        <w:tblStyle w:val="57"/>
        <w:tblW w:w="91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75"/>
        <w:gridCol w:w="6765"/>
      </w:tblGrid>
      <w:tr w14:paraId="2058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101" w:type="dxa"/>
            <w:tcBorders>
              <w:left w:val="single" w:color="auto" w:sz="4" w:space="0"/>
              <w:right w:val="single" w:color="auto" w:sz="4" w:space="0"/>
            </w:tcBorders>
            <w:vAlign w:val="center"/>
          </w:tcPr>
          <w:p w14:paraId="1F11E09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w:t>
            </w:r>
          </w:p>
          <w:p w14:paraId="5261F8E8">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（10分）</w:t>
            </w:r>
          </w:p>
        </w:tc>
        <w:tc>
          <w:tcPr>
            <w:tcW w:w="1275" w:type="dxa"/>
            <w:tcBorders>
              <w:top w:val="single" w:color="auto" w:sz="4" w:space="0"/>
              <w:left w:val="single" w:color="auto" w:sz="4" w:space="0"/>
              <w:bottom w:val="single" w:color="auto" w:sz="4" w:space="0"/>
              <w:right w:val="single" w:color="auto" w:sz="4" w:space="0"/>
            </w:tcBorders>
            <w:vAlign w:val="center"/>
          </w:tcPr>
          <w:p w14:paraId="644D7E0A">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w:t>
            </w:r>
          </w:p>
          <w:p w14:paraId="22359221">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w:t>
            </w:r>
          </w:p>
          <w:p w14:paraId="6E4D53A7">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（10分）</w:t>
            </w:r>
          </w:p>
        </w:tc>
        <w:tc>
          <w:tcPr>
            <w:tcW w:w="6765" w:type="dxa"/>
            <w:tcBorders>
              <w:top w:val="single" w:color="auto" w:sz="4" w:space="0"/>
              <w:left w:val="single" w:color="auto" w:sz="4" w:space="0"/>
              <w:bottom w:val="single" w:color="auto" w:sz="4" w:space="0"/>
              <w:right w:val="single" w:color="auto" w:sz="4" w:space="0"/>
            </w:tcBorders>
            <w:vAlign w:val="center"/>
          </w:tcPr>
          <w:p w14:paraId="4F623ED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报价得分：</w:t>
            </w:r>
          </w:p>
          <w:p w14:paraId="2A2C6041">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w:t>
            </w:r>
            <w:r>
              <w:rPr>
                <w:rFonts w:hint="eastAsia" w:ascii="宋体" w:hAnsi="宋体" w:cs="宋体"/>
                <w:color w:val="000000" w:themeColor="text1"/>
                <w:szCs w:val="21"/>
                <w:highlight w:val="none"/>
                <w14:textFill>
                  <w14:solidFill>
                    <w14:schemeClr w14:val="tx1"/>
                  </w14:solidFill>
                </w14:textFill>
              </w:rPr>
              <w:t>比选申请人评审价=基准价时，报价得分值C为满分10分。</w:t>
            </w:r>
          </w:p>
          <w:p w14:paraId="281B8DF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②比选申请人评审价＞基准价：</w:t>
            </w:r>
          </w:p>
          <w:p w14:paraId="6058C3EA">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报价得分C=10-偏差率×100×E1，E1取1.</w:t>
            </w:r>
            <w:r>
              <w:rPr>
                <w:rFonts w:hint="eastAsia" w:ascii="宋体" w:hAnsi="宋体" w:cs="宋体"/>
                <w:color w:val="000000" w:themeColor="text1"/>
                <w:szCs w:val="21"/>
                <w:highlight w:val="none"/>
                <w:lang w:val="en-US" w:eastAsia="zh-CN"/>
                <w14:textFill>
                  <w14:solidFill>
                    <w14:schemeClr w14:val="tx1"/>
                  </w14:solidFill>
                </w14:textFill>
              </w:rPr>
              <w:t>2</w:t>
            </w:r>
          </w:p>
          <w:p w14:paraId="63DEF9C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③当比选申请人评审价＜基准价：</w:t>
            </w:r>
          </w:p>
          <w:p w14:paraId="13A0B79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报价得分C=10-偏差率×100×E2，E2取1</w:t>
            </w:r>
          </w:p>
          <w:p w14:paraId="7A20F0BD">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上述②、③项报价得分C最少得0分。</w:t>
            </w:r>
          </w:p>
          <w:p w14:paraId="6818F274">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基准价确定原则</w:t>
            </w:r>
            <w:r>
              <w:rPr>
                <w:rFonts w:hint="eastAsia" w:ascii="宋体" w:hAnsi="宋体" w:cs="宋体"/>
                <w:color w:val="000000" w:themeColor="text1"/>
                <w:szCs w:val="21"/>
                <w:highlight w:val="none"/>
                <w14:textFill>
                  <w14:solidFill>
                    <w14:schemeClr w14:val="tx1"/>
                  </w14:solidFill>
                </w14:textFill>
              </w:rPr>
              <w:t>：</w:t>
            </w:r>
          </w:p>
          <w:p w14:paraId="1C106D3C">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基准价=</w:t>
            </w:r>
            <w:r>
              <w:rPr>
                <w:rFonts w:hint="eastAsia" w:ascii="宋体" w:hAnsi="宋体" w:cs="宋体"/>
                <w:color w:val="000000" w:themeColor="text1"/>
                <w:szCs w:val="21"/>
                <w:highlight w:val="none"/>
                <w14:textFill>
                  <w14:solidFill>
                    <w14:schemeClr w14:val="tx1"/>
                  </w14:solidFill>
                </w14:textFill>
              </w:rPr>
              <w:t>比选申请人的报价高于最高限价或低于最高限价的85%将不列入基准价计算，将剩余通过第一信封评审的比选申请人报价的平均值作为基准价。</w:t>
            </w:r>
          </w:p>
          <w:p w14:paraId="774554A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比选申请人评审价的确定：比选申请人评审价=报价函报价</w:t>
            </w:r>
          </w:p>
          <w:p w14:paraId="35C9AAC0">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偏差率=100%×｜（比选申请人报价-基准价）/基准价｜</w:t>
            </w:r>
          </w:p>
          <w:p w14:paraId="6853FEFE">
            <w:pPr>
              <w:pStyle w:val="56"/>
              <w:spacing w:line="360" w:lineRule="auto"/>
              <w:ind w:left="0" w:leftChars="0" w:firstLine="0"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偏差率四舍五入，保留两位小数，如*.**%</w:t>
            </w:r>
          </w:p>
        </w:tc>
      </w:tr>
    </w:tbl>
    <w:p w14:paraId="33CC5149">
      <w:pPr>
        <w:spacing w:line="360" w:lineRule="auto"/>
        <w:rPr>
          <w:rFonts w:ascii="宋体" w:hAnsi="宋体" w:cs="宋体"/>
          <w:color w:val="000000" w:themeColor="text1"/>
          <w:szCs w:val="21"/>
          <w:highlight w:val="none"/>
          <w14:textFill>
            <w14:solidFill>
              <w14:schemeClr w14:val="tx1"/>
            </w14:solidFill>
          </w14:textFill>
        </w:rPr>
      </w:pPr>
    </w:p>
    <w:p w14:paraId="28AB808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12、综合得分</w:t>
      </w:r>
    </w:p>
    <w:p w14:paraId="3F48FD1D">
      <w:pPr>
        <w:spacing w:line="360" w:lineRule="auto"/>
        <w:ind w:left="0" w:leftChars="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评审委员会将各比选申请人的第一个信封得分与第二个信封得分相加作为该比选申请人的综合得分（满分100分）。</w:t>
      </w:r>
    </w:p>
    <w:p w14:paraId="26C5835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13、推荐中选候选人</w:t>
      </w:r>
    </w:p>
    <w:p w14:paraId="1DF5D7C1">
      <w:pPr>
        <w:spacing w:line="360" w:lineRule="auto"/>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评审委员会对通过第一个信封和第二个信封评审的所有的</w:t>
      </w:r>
      <w:r>
        <w:rPr>
          <w:rFonts w:hint="eastAsia" w:ascii="宋体" w:hAnsi="宋体" w:cs="宋体"/>
          <w:color w:val="000000" w:themeColor="text1"/>
          <w:szCs w:val="21"/>
          <w:highlight w:val="none"/>
          <w14:textFill>
            <w14:solidFill>
              <w14:schemeClr w14:val="tx1"/>
            </w14:solidFill>
          </w14:textFill>
        </w:rPr>
        <w:t>比选人</w:t>
      </w:r>
      <w:r>
        <w:rPr>
          <w:rFonts w:hint="eastAsia" w:ascii="宋体" w:hAnsi="宋体" w:cs="宋体"/>
          <w:color w:val="000000" w:themeColor="text1"/>
          <w:szCs w:val="21"/>
          <w:highlight w:val="none"/>
          <w:lang w:val="zh-CN"/>
          <w14:textFill>
            <w14:solidFill>
              <w14:schemeClr w14:val="tx1"/>
            </w14:solidFill>
          </w14:textFill>
        </w:rPr>
        <w:t>，按照综合得分由高到低进行排序，推荐前3名中</w:t>
      </w:r>
      <w:r>
        <w:rPr>
          <w:rFonts w:hint="eastAsia" w:ascii="宋体" w:hAnsi="宋体" w:cs="宋体"/>
          <w:color w:val="000000" w:themeColor="text1"/>
          <w:szCs w:val="21"/>
          <w:highlight w:val="none"/>
          <w14:textFill>
            <w14:solidFill>
              <w14:schemeClr w14:val="tx1"/>
            </w14:solidFill>
          </w14:textFill>
        </w:rPr>
        <w:t>选</w:t>
      </w:r>
      <w:r>
        <w:rPr>
          <w:rFonts w:hint="eastAsia" w:ascii="宋体" w:hAnsi="宋体" w:cs="宋体"/>
          <w:color w:val="000000" w:themeColor="text1"/>
          <w:szCs w:val="21"/>
          <w:highlight w:val="none"/>
          <w:lang w:val="zh-CN"/>
          <w14:textFill>
            <w14:solidFill>
              <w14:schemeClr w14:val="tx1"/>
            </w14:solidFill>
          </w14:textFill>
        </w:rPr>
        <w:t>候选人。若多个比选申请人综合得分相同时，评审委员会依次按照以下顺序推荐中选候选人：</w:t>
      </w:r>
    </w:p>
    <w:p w14:paraId="3F5A9B82">
      <w:pPr>
        <w:spacing w:line="400" w:lineRule="exact"/>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（1）按比选申请人评审价由低到高进行排序；</w:t>
      </w:r>
    </w:p>
    <w:p w14:paraId="681BD8F6">
      <w:pPr>
        <w:spacing w:line="400" w:lineRule="exact"/>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（2）按第一个信封评分从高到低进行排序；</w:t>
      </w:r>
    </w:p>
    <w:p w14:paraId="7E35D447">
      <w:pPr>
        <w:spacing w:line="400" w:lineRule="exact"/>
        <w:ind w:firstLine="420" w:firstLineChars="200"/>
        <w:rPr>
          <w:rFonts w:ascii="宋体" w:hAnsi="宋体" w:cs="宋体"/>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（3）若上述情况都相同时，则由</w:t>
      </w:r>
      <w:r>
        <w:rPr>
          <w:rFonts w:hint="eastAsia" w:ascii="宋体" w:hAnsi="宋体" w:cs="宋体"/>
          <w:color w:val="000000" w:themeColor="text1"/>
          <w:szCs w:val="21"/>
          <w:highlight w:val="none"/>
          <w14:textFill>
            <w14:solidFill>
              <w14:schemeClr w14:val="tx1"/>
            </w14:solidFill>
          </w14:textFill>
        </w:rPr>
        <w:t>比选</w:t>
      </w:r>
      <w:r>
        <w:rPr>
          <w:rFonts w:hint="eastAsia" w:ascii="宋体" w:hAnsi="宋体" w:cs="宋体"/>
          <w:color w:val="000000" w:themeColor="text1"/>
          <w:szCs w:val="21"/>
          <w:highlight w:val="none"/>
          <w:lang w:val="zh-CN"/>
          <w14:textFill>
            <w14:solidFill>
              <w14:schemeClr w14:val="tx1"/>
            </w14:solidFill>
          </w14:textFill>
        </w:rPr>
        <w:t>人</w:t>
      </w:r>
      <w:r>
        <w:rPr>
          <w:rFonts w:hint="eastAsia" w:ascii="宋体" w:hAnsi="宋体" w:cs="宋体"/>
          <w:color w:val="000000" w:themeColor="text1"/>
          <w:szCs w:val="21"/>
          <w:highlight w:val="none"/>
          <w14:textFill>
            <w14:solidFill>
              <w14:schemeClr w14:val="tx1"/>
            </w14:solidFill>
          </w14:textFill>
        </w:rPr>
        <w:t>以有利于比选人的原则</w:t>
      </w:r>
      <w:r>
        <w:rPr>
          <w:rFonts w:hint="eastAsia" w:ascii="宋体" w:hAnsi="宋体" w:cs="宋体"/>
          <w:color w:val="000000" w:themeColor="text1"/>
          <w:szCs w:val="21"/>
          <w:highlight w:val="none"/>
          <w:lang w:val="zh-CN"/>
          <w14:textFill>
            <w14:solidFill>
              <w14:schemeClr w14:val="tx1"/>
            </w14:solidFill>
          </w14:textFill>
        </w:rPr>
        <w:t>随机确定。</w:t>
      </w:r>
    </w:p>
    <w:p w14:paraId="1D81801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14、评审报告</w:t>
      </w:r>
    </w:p>
    <w:p w14:paraId="5E0F610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评审委员会审定评审结果后，向比选人提交书面报告。</w:t>
      </w:r>
    </w:p>
    <w:p w14:paraId="363DB85B">
      <w:pPr>
        <w:spacing w:line="520" w:lineRule="exact"/>
        <w:ind w:firstLine="420" w:firstLineChars="200"/>
        <w:rPr>
          <w:rFonts w:ascii="宋体" w:hAnsi="宋体" w:cs="宋体"/>
          <w:color w:val="000000" w:themeColor="text1"/>
          <w:szCs w:val="21"/>
          <w:highlight w:val="none"/>
          <w14:textFill>
            <w14:solidFill>
              <w14:schemeClr w14:val="tx1"/>
            </w14:solidFill>
          </w14:textFill>
        </w:rPr>
      </w:pPr>
    </w:p>
    <w:p w14:paraId="65F3CA17">
      <w:pPr>
        <w:pStyle w:val="56"/>
        <w:ind w:left="0" w:leftChars="0" w:firstLine="0" w:firstLineChars="0"/>
        <w:rPr>
          <w:rStyle w:val="473"/>
          <w:rFonts w:ascii="宋体" w:hAnsi="宋体" w:eastAsia="宋体"/>
          <w:bCs w:val="0"/>
          <w:color w:val="000000" w:themeColor="text1"/>
          <w:sz w:val="36"/>
          <w:szCs w:val="36"/>
          <w:highlight w:val="none"/>
          <w:lang w:val="zh-CN"/>
          <w14:textFill>
            <w14:solidFill>
              <w14:schemeClr w14:val="tx1"/>
            </w14:solidFill>
          </w14:textFill>
        </w:rPr>
      </w:pPr>
    </w:p>
    <w:bookmarkEnd w:id="50"/>
    <w:bookmarkEnd w:id="51"/>
    <w:p w14:paraId="5EFC3364">
      <w:pPr>
        <w:pStyle w:val="2"/>
        <w:adjustRightInd w:val="0"/>
        <w:snapToGrid w:val="0"/>
        <w:spacing w:before="0" w:after="0" w:line="360" w:lineRule="auto"/>
        <w:jc w:val="center"/>
        <w:rPr>
          <w:rStyle w:val="473"/>
          <w:rFonts w:hint="eastAsia" w:ascii="宋体" w:hAnsi="宋体" w:eastAsia="宋体"/>
          <w:bCs w:val="0"/>
          <w:color w:val="000000" w:themeColor="text1"/>
          <w:sz w:val="44"/>
          <w:szCs w:val="44"/>
          <w:highlight w:val="none"/>
          <w:lang w:val="zh-CN"/>
          <w14:textFill>
            <w14:solidFill>
              <w14:schemeClr w14:val="tx1"/>
            </w14:solidFill>
          </w14:textFill>
        </w:rPr>
      </w:pPr>
      <w:bookmarkStart w:id="74" w:name="_Toc55046792"/>
      <w:bookmarkStart w:id="75" w:name="_Toc60126133"/>
      <w:bookmarkStart w:id="76" w:name="_Toc55037005"/>
      <w:bookmarkStart w:id="77" w:name="_Toc48646313"/>
      <w:bookmarkStart w:id="78" w:name="_Toc48646358"/>
      <w:bookmarkStart w:id="79" w:name="_Toc22296"/>
      <w:bookmarkStart w:id="80" w:name="_Toc482189049"/>
    </w:p>
    <w:p w14:paraId="6B54B2DF">
      <w:pPr>
        <w:pStyle w:val="2"/>
        <w:adjustRightInd w:val="0"/>
        <w:snapToGrid w:val="0"/>
        <w:spacing w:before="0" w:after="0" w:line="360" w:lineRule="auto"/>
        <w:jc w:val="center"/>
        <w:rPr>
          <w:rStyle w:val="473"/>
          <w:rFonts w:hint="eastAsia" w:ascii="宋体" w:hAnsi="宋体" w:eastAsia="宋体"/>
          <w:bCs w:val="0"/>
          <w:color w:val="000000" w:themeColor="text1"/>
          <w:sz w:val="44"/>
          <w:szCs w:val="44"/>
          <w:highlight w:val="none"/>
          <w:lang w:val="zh-CN"/>
          <w14:textFill>
            <w14:solidFill>
              <w14:schemeClr w14:val="tx1"/>
            </w14:solidFill>
          </w14:textFill>
        </w:rPr>
      </w:pPr>
    </w:p>
    <w:p w14:paraId="3B37FE40">
      <w:pPr>
        <w:pStyle w:val="2"/>
        <w:adjustRightInd w:val="0"/>
        <w:snapToGrid w:val="0"/>
        <w:spacing w:before="0" w:after="0" w:line="360" w:lineRule="auto"/>
        <w:jc w:val="center"/>
        <w:rPr>
          <w:rStyle w:val="473"/>
          <w:rFonts w:hint="eastAsia" w:ascii="宋体" w:hAnsi="宋体" w:eastAsia="宋体"/>
          <w:bCs w:val="0"/>
          <w:color w:val="000000" w:themeColor="text1"/>
          <w:sz w:val="44"/>
          <w:szCs w:val="44"/>
          <w:highlight w:val="none"/>
          <w:lang w:val="zh-CN"/>
          <w14:textFill>
            <w14:solidFill>
              <w14:schemeClr w14:val="tx1"/>
            </w14:solidFill>
          </w14:textFill>
        </w:rPr>
      </w:pPr>
    </w:p>
    <w:p w14:paraId="46A53231">
      <w:pPr>
        <w:pStyle w:val="2"/>
        <w:adjustRightInd w:val="0"/>
        <w:snapToGrid w:val="0"/>
        <w:spacing w:before="0" w:after="0" w:line="360" w:lineRule="auto"/>
        <w:jc w:val="center"/>
        <w:rPr>
          <w:rStyle w:val="473"/>
          <w:rFonts w:hint="eastAsia" w:ascii="宋体" w:hAnsi="宋体" w:eastAsia="宋体"/>
          <w:bCs w:val="0"/>
          <w:color w:val="000000" w:themeColor="text1"/>
          <w:sz w:val="44"/>
          <w:szCs w:val="44"/>
          <w:highlight w:val="none"/>
          <w:lang w:val="zh-CN"/>
          <w14:textFill>
            <w14:solidFill>
              <w14:schemeClr w14:val="tx1"/>
            </w14:solidFill>
          </w14:textFill>
        </w:rPr>
      </w:pPr>
    </w:p>
    <w:p w14:paraId="7407D458">
      <w:pPr>
        <w:pStyle w:val="2"/>
        <w:adjustRightInd w:val="0"/>
        <w:snapToGrid w:val="0"/>
        <w:spacing w:before="0" w:after="0" w:line="360" w:lineRule="auto"/>
        <w:jc w:val="center"/>
        <w:rPr>
          <w:rStyle w:val="473"/>
          <w:rFonts w:hint="eastAsia" w:ascii="宋体" w:hAnsi="宋体" w:eastAsia="宋体"/>
          <w:bCs w:val="0"/>
          <w:color w:val="000000" w:themeColor="text1"/>
          <w:sz w:val="44"/>
          <w:szCs w:val="44"/>
          <w:highlight w:val="none"/>
          <w:lang w:val="zh-CN"/>
          <w14:textFill>
            <w14:solidFill>
              <w14:schemeClr w14:val="tx1"/>
            </w14:solidFill>
          </w14:textFill>
        </w:rPr>
      </w:pPr>
    </w:p>
    <w:p w14:paraId="1958B9FB">
      <w:pPr>
        <w:pStyle w:val="2"/>
        <w:adjustRightInd w:val="0"/>
        <w:snapToGrid w:val="0"/>
        <w:spacing w:before="0" w:after="0" w:line="360" w:lineRule="auto"/>
        <w:jc w:val="center"/>
        <w:rPr>
          <w:color w:val="000000" w:themeColor="text1"/>
          <w:highlight w:val="none"/>
          <w14:textFill>
            <w14:solidFill>
              <w14:schemeClr w14:val="tx1"/>
            </w14:solidFill>
          </w14:textFill>
        </w:rPr>
      </w:pPr>
      <w:r>
        <w:rPr>
          <w:rStyle w:val="473"/>
          <w:rFonts w:hint="eastAsia" w:ascii="宋体" w:hAnsi="宋体" w:eastAsia="宋体"/>
          <w:bCs w:val="0"/>
          <w:color w:val="000000" w:themeColor="text1"/>
          <w:sz w:val="44"/>
          <w:szCs w:val="44"/>
          <w:highlight w:val="none"/>
          <w:lang w:val="zh-CN"/>
          <w14:textFill>
            <w14:solidFill>
              <w14:schemeClr w14:val="tx1"/>
            </w14:solidFill>
          </w14:textFill>
        </w:rPr>
        <w:t>第四章</w:t>
      </w:r>
      <w:r>
        <w:rPr>
          <w:rStyle w:val="473"/>
          <w:rFonts w:hint="eastAsia" w:ascii="宋体" w:hAnsi="宋体" w:eastAsia="宋体"/>
          <w:bCs w:val="0"/>
          <w:color w:val="000000" w:themeColor="text1"/>
          <w:sz w:val="44"/>
          <w:szCs w:val="44"/>
          <w:highlight w:val="none"/>
          <w:lang w:val="en-US" w:eastAsia="zh-CN"/>
          <w14:textFill>
            <w14:solidFill>
              <w14:schemeClr w14:val="tx1"/>
            </w14:solidFill>
          </w14:textFill>
        </w:rPr>
        <w:t xml:space="preserve"> </w:t>
      </w:r>
      <w:r>
        <w:rPr>
          <w:rStyle w:val="473"/>
          <w:rFonts w:hint="eastAsia" w:ascii="宋体" w:hAnsi="宋体" w:eastAsia="宋体"/>
          <w:bCs w:val="0"/>
          <w:color w:val="000000" w:themeColor="text1"/>
          <w:sz w:val="44"/>
          <w:szCs w:val="44"/>
          <w:highlight w:val="none"/>
          <w:lang w:val="zh-CN"/>
          <w14:textFill>
            <w14:solidFill>
              <w14:schemeClr w14:val="tx1"/>
            </w14:solidFill>
          </w14:textFill>
        </w:rPr>
        <w:t>合同条款及格式</w:t>
      </w:r>
      <w:bookmarkEnd w:id="74"/>
      <w:bookmarkEnd w:id="75"/>
      <w:bookmarkEnd w:id="76"/>
      <w:bookmarkEnd w:id="77"/>
      <w:bookmarkEnd w:id="78"/>
    </w:p>
    <w:p w14:paraId="63958990">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bookmarkStart w:id="81" w:name="_Toc12260690"/>
      <w:bookmarkStart w:id="82" w:name="_Toc519465359"/>
      <w:bookmarkStart w:id="83" w:name="_Toc12456675"/>
      <w:bookmarkStart w:id="84" w:name="_Hlk521057617"/>
    </w:p>
    <w:p w14:paraId="6F8F99FC">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3780D618">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343E3A6C">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233364E8">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6499D09C">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30FEA8A6">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2C2868B7">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3852B4CC">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72C33D9D">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6B10EA09">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479CD38C">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63472E84">
      <w:pPr>
        <w:pStyle w:val="2"/>
        <w:spacing w:before="0" w:after="0" w:line="360" w:lineRule="auto"/>
        <w:jc w:val="center"/>
        <w:rPr>
          <w:rFonts w:hint="eastAsia" w:ascii="宋体" w:hAnsi="宋体"/>
          <w:bCs w:val="0"/>
          <w:color w:val="000000" w:themeColor="text1"/>
          <w:kern w:val="2"/>
          <w:sz w:val="32"/>
          <w:szCs w:val="32"/>
          <w:highlight w:val="none"/>
          <w14:textFill>
            <w14:solidFill>
              <w14:schemeClr w14:val="tx1"/>
            </w14:solidFill>
          </w14:textFill>
        </w:rPr>
      </w:pPr>
    </w:p>
    <w:p w14:paraId="7A39BC8D">
      <w:pPr>
        <w:rPr>
          <w:rFonts w:hint="eastAsia"/>
        </w:rPr>
      </w:pPr>
    </w:p>
    <w:p w14:paraId="15AD8B02">
      <w:pPr>
        <w:pStyle w:val="2"/>
        <w:spacing w:before="0" w:after="0" w:line="360" w:lineRule="auto"/>
        <w:jc w:val="both"/>
        <w:rPr>
          <w:rFonts w:hint="eastAsia" w:ascii="宋体" w:hAnsi="宋体"/>
          <w:bCs w:val="0"/>
          <w:color w:val="000000" w:themeColor="text1"/>
          <w:kern w:val="2"/>
          <w:sz w:val="32"/>
          <w:szCs w:val="32"/>
          <w:highlight w:val="none"/>
          <w14:textFill>
            <w14:solidFill>
              <w14:schemeClr w14:val="tx1"/>
            </w14:solidFill>
          </w14:textFill>
        </w:rPr>
      </w:pPr>
    </w:p>
    <w:p w14:paraId="3913A29E">
      <w:pPr>
        <w:rPr>
          <w:rFonts w:hint="eastAsia"/>
        </w:rPr>
      </w:pPr>
    </w:p>
    <w:p w14:paraId="64C98B89">
      <w:pPr>
        <w:pStyle w:val="2"/>
        <w:spacing w:before="0" w:after="0" w:line="360" w:lineRule="auto"/>
        <w:jc w:val="center"/>
        <w:rPr>
          <w:rFonts w:ascii="宋体" w:hAnsi="宋体"/>
          <w:bCs w:val="0"/>
          <w:color w:val="000000" w:themeColor="text1"/>
          <w:kern w:val="2"/>
          <w:sz w:val="32"/>
          <w:szCs w:val="32"/>
          <w:highlight w:val="none"/>
          <w14:textFill>
            <w14:solidFill>
              <w14:schemeClr w14:val="tx1"/>
            </w14:solidFill>
          </w14:textFill>
        </w:rPr>
      </w:pPr>
      <w:r>
        <w:rPr>
          <w:rFonts w:hint="eastAsia" w:ascii="宋体" w:hAnsi="宋体"/>
          <w:bCs w:val="0"/>
          <w:color w:val="000000" w:themeColor="text1"/>
          <w:kern w:val="2"/>
          <w:sz w:val="32"/>
          <w:szCs w:val="32"/>
          <w:highlight w:val="none"/>
          <w14:textFill>
            <w14:solidFill>
              <w14:schemeClr w14:val="tx1"/>
            </w14:solidFill>
          </w14:textFill>
        </w:rPr>
        <w:t>项目专用合同条款</w:t>
      </w:r>
      <w:bookmarkEnd w:id="81"/>
      <w:bookmarkEnd w:id="82"/>
      <w:bookmarkEnd w:id="83"/>
    </w:p>
    <w:p w14:paraId="7867C4E3">
      <w:pPr>
        <w:adjustRightInd w:val="0"/>
        <w:snapToGrid w:val="0"/>
        <w:spacing w:line="400" w:lineRule="exact"/>
        <w:rPr>
          <w:rFonts w:ascii="宋体" w:hAnsi="宋体" w:cs="宋体"/>
          <w:b/>
          <w:color w:val="000000" w:themeColor="text1"/>
          <w:szCs w:val="21"/>
          <w:highlight w:val="none"/>
          <w14:textFill>
            <w14:solidFill>
              <w14:schemeClr w14:val="tx1"/>
            </w14:solidFill>
          </w14:textFill>
        </w:rPr>
      </w:pPr>
      <w:r>
        <w:rPr>
          <w:rFonts w:ascii="宋体" w:hAnsi="宋体" w:cs="Arial"/>
          <w:b/>
          <w:bCs/>
          <w:color w:val="000000" w:themeColor="text1"/>
          <w:szCs w:val="21"/>
          <w:highlight w:val="none"/>
          <w14:textFill>
            <w14:solidFill>
              <w14:schemeClr w14:val="tx1"/>
            </w14:solidFill>
          </w14:textFill>
        </w:rPr>
        <w:t>1. 定义和解释</w:t>
      </w:r>
      <w:r>
        <w:rPr>
          <w:rFonts w:hint="eastAsia" w:ascii="宋体" w:hAnsi="宋体" w:cs="宋体"/>
          <w:color w:val="000000" w:themeColor="text1"/>
          <w:szCs w:val="21"/>
          <w:highlight w:val="none"/>
          <w14:textFill>
            <w14:solidFill>
              <w14:schemeClr w14:val="tx1"/>
            </w14:solidFill>
          </w14:textFill>
        </w:rPr>
        <w:t>本合同条款中的下列词语应具有本条所赋予的含义。</w:t>
      </w:r>
    </w:p>
    <w:p w14:paraId="0B2E574E">
      <w:pPr>
        <w:adjustRightInd w:val="0"/>
        <w:snapToGrid w:val="0"/>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 词语定义</w:t>
      </w:r>
    </w:p>
    <w:p w14:paraId="52E4C61F">
      <w:pPr>
        <w:pStyle w:val="32"/>
        <w:adjustRightInd w:val="0"/>
        <w:snapToGrid w:val="0"/>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1.1工程</w:t>
      </w:r>
      <w:r>
        <w:rPr>
          <w:rFonts w:ascii="宋体" w:hAnsi="宋体" w:cs="Times New Roman"/>
          <w:b/>
          <w:bCs/>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指</w:t>
      </w:r>
      <w:r>
        <w:rPr>
          <w:rFonts w:hint="eastAsia" w:hAnsi="宋体"/>
          <w:color w:val="000000" w:themeColor="text1"/>
          <w:highlight w:val="none"/>
          <w:lang w:val="en-US" w:eastAsia="zh-CN"/>
          <w14:textFill>
            <w14:solidFill>
              <w14:schemeClr w14:val="tx1"/>
            </w14:solidFill>
          </w14:textFill>
        </w:rPr>
        <w:t>气象服务</w:t>
      </w:r>
      <w:r>
        <w:rPr>
          <w:rFonts w:hint="eastAsia" w:ascii="宋体" w:hAnsi="宋体"/>
          <w:color w:val="000000" w:themeColor="text1"/>
          <w:highlight w:val="none"/>
          <w:lang w:val="en-US" w:eastAsia="zh-CN"/>
          <w14:textFill>
            <w14:solidFill>
              <w14:schemeClr w14:val="tx1"/>
            </w14:solidFill>
          </w14:textFill>
        </w:rPr>
        <w:t>单位</w:t>
      </w:r>
      <w:r>
        <w:rPr>
          <w:rFonts w:hint="eastAsia" w:ascii="宋体" w:hAnsi="宋体"/>
          <w:color w:val="000000" w:themeColor="text1"/>
          <w:highlight w:val="none"/>
          <w14:textFill>
            <w14:solidFill>
              <w14:schemeClr w14:val="tx1"/>
            </w14:solidFill>
          </w14:textFill>
        </w:rPr>
        <w:t>接受</w:t>
      </w:r>
      <w:r>
        <w:rPr>
          <w:rFonts w:hint="eastAsia" w:ascii="宋体" w:hAnsi="宋体"/>
          <w:color w:val="000000" w:themeColor="text1"/>
          <w:highlight w:val="none"/>
          <w:lang w:eastAsia="zh-CN"/>
          <w14:textFill>
            <w14:solidFill>
              <w14:schemeClr w14:val="tx1"/>
            </w14:solidFill>
          </w14:textFill>
        </w:rPr>
        <w:t>委托人</w:t>
      </w:r>
      <w:r>
        <w:rPr>
          <w:rFonts w:hint="eastAsia" w:ascii="宋体" w:hAnsi="宋体"/>
          <w:color w:val="000000" w:themeColor="text1"/>
          <w:highlight w:val="none"/>
          <w14:textFill>
            <w14:solidFill>
              <w14:schemeClr w14:val="tx1"/>
            </w14:solidFill>
          </w14:textFill>
        </w:rPr>
        <w:t>委托，提供</w:t>
      </w:r>
      <w:r>
        <w:rPr>
          <w:rFonts w:hint="eastAsia" w:hAnsi="宋体"/>
          <w:color w:val="000000" w:themeColor="text1"/>
          <w:highlight w:val="none"/>
          <w:lang w:val="en-US" w:eastAsia="zh-CN"/>
          <w14:textFill>
            <w14:solidFill>
              <w14:schemeClr w14:val="tx1"/>
            </w14:solidFill>
          </w14:textFill>
        </w:rPr>
        <w:t>气象服务</w:t>
      </w:r>
      <w:r>
        <w:rPr>
          <w:rFonts w:hint="eastAsia" w:ascii="宋体" w:hAnsi="宋体"/>
          <w:color w:val="000000" w:themeColor="text1"/>
          <w:highlight w:val="none"/>
          <w14:textFill>
            <w14:solidFill>
              <w14:schemeClr w14:val="tx1"/>
            </w14:solidFill>
          </w14:textFill>
        </w:rPr>
        <w:t>的公路工程项目。本合同为</w:t>
      </w:r>
      <w:r>
        <w:rPr>
          <w:rFonts w:hint="eastAsia" w:hAnsi="宋体"/>
          <w:color w:val="000000" w:themeColor="text1"/>
          <w:highlight w:val="none"/>
          <w:lang w:eastAsia="zh-CN"/>
          <w14:textFill>
            <w14:solidFill>
              <w14:schemeClr w14:val="tx1"/>
            </w14:solidFill>
          </w14:textFill>
        </w:rPr>
        <w:t>四川成渝高速公路股份有限公司公路</w:t>
      </w:r>
      <w:bookmarkStart w:id="85" w:name="OLE_LINK17"/>
      <w:r>
        <w:rPr>
          <w:rFonts w:hint="eastAsia" w:hAnsi="宋体"/>
          <w:color w:val="000000" w:themeColor="text1"/>
          <w:highlight w:val="none"/>
          <w:lang w:eastAsia="zh-CN"/>
          <w14:textFill>
            <w14:solidFill>
              <w14:schemeClr w14:val="tx1"/>
            </w14:solidFill>
          </w14:textFill>
        </w:rPr>
        <w:t>运营管理</w:t>
      </w:r>
      <w:bookmarkEnd w:id="85"/>
      <w:r>
        <w:rPr>
          <w:rFonts w:hint="eastAsia" w:hAnsi="宋体"/>
          <w:color w:val="000000" w:themeColor="text1"/>
          <w:highlight w:val="none"/>
          <w:lang w:eastAsia="zh-CN"/>
          <w14:textFill>
            <w14:solidFill>
              <w14:schemeClr w14:val="tx1"/>
            </w14:solidFill>
          </w14:textFill>
        </w:rPr>
        <w:t>三分公司专业定制气象服务工作</w:t>
      </w:r>
      <w:r>
        <w:rPr>
          <w:rFonts w:hint="eastAsia" w:ascii="宋体" w:hAnsi="宋体"/>
          <w:color w:val="000000" w:themeColor="text1"/>
          <w:highlight w:val="none"/>
          <w14:textFill>
            <w14:solidFill>
              <w14:schemeClr w14:val="tx1"/>
            </w14:solidFill>
          </w14:textFill>
        </w:rPr>
        <w:t>。</w:t>
      </w:r>
    </w:p>
    <w:p w14:paraId="1E6B5AA8">
      <w:pPr>
        <w:pStyle w:val="32"/>
        <w:adjustRightInd w:val="0"/>
        <w:snapToGrid w:val="0"/>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1.2</w:t>
      </w:r>
      <w:r>
        <w:rPr>
          <w:rFonts w:hint="eastAsia" w:ascii="宋体" w:hAnsi="宋体"/>
          <w:color w:val="000000" w:themeColor="text1"/>
          <w:highlight w:val="none"/>
          <w:lang w:eastAsia="zh-CN"/>
          <w14:textFill>
            <w14:solidFill>
              <w14:schemeClr w14:val="tx1"/>
            </w14:solidFill>
          </w14:textFill>
        </w:rPr>
        <w:t>委托人</w:t>
      </w:r>
      <w:r>
        <w:rPr>
          <w:rFonts w:ascii="宋体" w:hAnsi="宋体" w:cs="Times New Roman"/>
          <w:b/>
          <w:bCs/>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即合同协议书中的</w:t>
      </w:r>
      <w:r>
        <w:rPr>
          <w:rFonts w:ascii="宋体" w:hAnsi="宋体" w:cs="Times New Roman"/>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甲方</w:t>
      </w:r>
      <w:r>
        <w:rPr>
          <w:rFonts w:ascii="宋体" w:hAnsi="宋体" w:cs="Times New Roman"/>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，指对</w:t>
      </w:r>
      <w:r>
        <w:rPr>
          <w:rFonts w:hint="eastAsia" w:hAnsi="宋体"/>
          <w:color w:val="000000" w:themeColor="text1"/>
          <w:highlight w:val="none"/>
          <w:lang w:val="en-US" w:eastAsia="zh-CN"/>
          <w14:textFill>
            <w14:solidFill>
              <w14:schemeClr w14:val="tx1"/>
            </w14:solidFill>
          </w14:textFill>
        </w:rPr>
        <w:t>四川成渝高速公路股份有限公司公路运营管理三分公司专业定制气象服务</w:t>
      </w:r>
      <w:r>
        <w:rPr>
          <w:rFonts w:hint="eastAsia" w:ascii="宋体" w:hAnsi="宋体"/>
          <w:color w:val="000000" w:themeColor="text1"/>
          <w:highlight w:val="none"/>
          <w14:textFill>
            <w14:solidFill>
              <w14:schemeClr w14:val="tx1"/>
            </w14:solidFill>
          </w14:textFill>
        </w:rPr>
        <w:t>进行发包的机构。本合同的</w:t>
      </w:r>
      <w:r>
        <w:rPr>
          <w:rFonts w:hint="eastAsia" w:ascii="宋体" w:hAnsi="宋体"/>
          <w:color w:val="000000" w:themeColor="text1"/>
          <w:highlight w:val="none"/>
          <w:lang w:eastAsia="zh-CN"/>
          <w14:textFill>
            <w14:solidFill>
              <w14:schemeClr w14:val="tx1"/>
            </w14:solidFill>
          </w14:textFill>
        </w:rPr>
        <w:t>委托人</w:t>
      </w:r>
      <w:r>
        <w:rPr>
          <w:rFonts w:hint="eastAsia" w:ascii="宋体" w:hAnsi="宋体"/>
          <w:color w:val="000000" w:themeColor="text1"/>
          <w:highlight w:val="none"/>
          <w14:textFill>
            <w14:solidFill>
              <w14:schemeClr w14:val="tx1"/>
            </w14:solidFill>
          </w14:textFill>
        </w:rPr>
        <w:t>为</w:t>
      </w:r>
      <w:r>
        <w:rPr>
          <w:rFonts w:hint="eastAsia" w:hAnsi="宋体"/>
          <w:color w:val="000000" w:themeColor="text1"/>
          <w:highlight w:val="none"/>
          <w:lang w:eastAsia="zh-CN"/>
          <w14:textFill>
            <w14:solidFill>
              <w14:schemeClr w14:val="tx1"/>
            </w14:solidFill>
          </w14:textFill>
        </w:rPr>
        <w:t>四川成渝高速公路股份有限公司公路运营管理三分公司</w:t>
      </w:r>
      <w:r>
        <w:rPr>
          <w:rFonts w:hint="eastAsia" w:ascii="宋体" w:hAnsi="宋体"/>
          <w:color w:val="000000" w:themeColor="text1"/>
          <w:highlight w:val="none"/>
          <w14:textFill>
            <w14:solidFill>
              <w14:schemeClr w14:val="tx1"/>
            </w14:solidFill>
          </w14:textFill>
        </w:rPr>
        <w:t>。</w:t>
      </w:r>
    </w:p>
    <w:p w14:paraId="75100BBA">
      <w:pPr>
        <w:pStyle w:val="32"/>
        <w:adjustRightInd w:val="0"/>
        <w:snapToGrid w:val="0"/>
        <w:spacing w:line="400" w:lineRule="exact"/>
        <w:ind w:firstLine="420" w:firstLineChars="200"/>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1.3</w:t>
      </w:r>
      <w:r>
        <w:rPr>
          <w:rFonts w:hint="eastAsia" w:hAnsi="宋体"/>
          <w:color w:val="000000" w:themeColor="text1"/>
          <w:highlight w:val="none"/>
          <w:lang w:val="en-US" w:eastAsia="zh-CN"/>
          <w14:textFill>
            <w14:solidFill>
              <w14:schemeClr w14:val="tx1"/>
            </w14:solidFill>
          </w14:textFill>
        </w:rPr>
        <w:t>气象服务</w:t>
      </w:r>
      <w:r>
        <w:rPr>
          <w:rFonts w:hint="eastAsia" w:ascii="宋体" w:hAnsi="宋体"/>
          <w:color w:val="000000" w:themeColor="text1"/>
          <w:highlight w:val="none"/>
          <w:lang w:val="en-US" w:eastAsia="zh-CN"/>
          <w14:textFill>
            <w14:solidFill>
              <w14:schemeClr w14:val="tx1"/>
            </w14:solidFill>
          </w14:textFill>
        </w:rPr>
        <w:t>单位</w:t>
      </w:r>
      <w:r>
        <w:rPr>
          <w:rFonts w:hint="eastAsia" w:ascii="宋体" w:hAnsi="宋体" w:cs="宋体"/>
          <w:color w:val="000000" w:themeColor="text1"/>
          <w:kern w:val="0"/>
          <w:highlight w:val="none"/>
          <w14:textFill>
            <w14:solidFill>
              <w14:schemeClr w14:val="tx1"/>
            </w14:solidFill>
          </w14:textFill>
        </w:rPr>
        <w:t>：即合同协议书中的</w:t>
      </w:r>
      <w:r>
        <w:rPr>
          <w:rFonts w:hint="eastAsia" w:ascii="宋体" w:hAnsi="宋体" w:cs="TimesNewRomanPSMT"/>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乙方</w:t>
      </w:r>
      <w:r>
        <w:rPr>
          <w:rFonts w:hint="eastAsia" w:ascii="宋体" w:hAnsi="宋体" w:cs="TimesNewRomanPSMT"/>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，指其</w:t>
      </w:r>
      <w:r>
        <w:rPr>
          <w:rFonts w:hint="eastAsia" w:ascii="宋体" w:hAnsi="宋体" w:cs="宋体"/>
          <w:color w:val="000000" w:themeColor="text1"/>
          <w:kern w:val="0"/>
          <w:highlight w:val="none"/>
          <w:lang w:val="en-US" w:eastAsia="zh-CN"/>
          <w14:textFill>
            <w14:solidFill>
              <w14:schemeClr w14:val="tx1"/>
            </w14:solidFill>
          </w14:textFill>
        </w:rPr>
        <w:t>比选申请</w:t>
      </w:r>
      <w:r>
        <w:rPr>
          <w:rFonts w:hint="eastAsia" w:ascii="宋体" w:hAnsi="宋体" w:cs="宋体"/>
          <w:color w:val="000000" w:themeColor="text1"/>
          <w:kern w:val="0"/>
          <w:highlight w:val="none"/>
          <w14:textFill>
            <w14:solidFill>
              <w14:schemeClr w14:val="tx1"/>
            </w14:solidFill>
          </w14:textFill>
        </w:rPr>
        <w:t>文件已为</w:t>
      </w:r>
      <w:r>
        <w:rPr>
          <w:rFonts w:hint="eastAsia" w:ascii="宋体" w:hAnsi="宋体" w:cs="宋体"/>
          <w:color w:val="000000" w:themeColor="text1"/>
          <w:kern w:val="0"/>
          <w:highlight w:val="none"/>
          <w:lang w:eastAsia="zh-CN"/>
          <w14:textFill>
            <w14:solidFill>
              <w14:schemeClr w14:val="tx1"/>
            </w14:solidFill>
          </w14:textFill>
        </w:rPr>
        <w:t>委托人</w:t>
      </w:r>
      <w:r>
        <w:rPr>
          <w:rFonts w:hint="eastAsia" w:ascii="宋体" w:hAnsi="宋体" w:cs="宋体"/>
          <w:color w:val="000000" w:themeColor="text1"/>
          <w:kern w:val="0"/>
          <w:highlight w:val="none"/>
          <w14:textFill>
            <w14:solidFill>
              <w14:schemeClr w14:val="tx1"/>
            </w14:solidFill>
          </w14:textFill>
        </w:rPr>
        <w:t>所接受，并与</w:t>
      </w:r>
      <w:r>
        <w:rPr>
          <w:rFonts w:hint="eastAsia" w:ascii="宋体" w:hAnsi="宋体" w:cs="宋体"/>
          <w:color w:val="000000" w:themeColor="text1"/>
          <w:kern w:val="0"/>
          <w:highlight w:val="none"/>
          <w:lang w:eastAsia="zh-CN"/>
          <w14:textFill>
            <w14:solidFill>
              <w14:schemeClr w14:val="tx1"/>
            </w14:solidFill>
          </w14:textFill>
        </w:rPr>
        <w:t>委托人</w:t>
      </w:r>
      <w:r>
        <w:rPr>
          <w:rFonts w:hint="eastAsia" w:ascii="宋体" w:hAnsi="宋体" w:cs="宋体"/>
          <w:color w:val="000000" w:themeColor="text1"/>
          <w:kern w:val="0"/>
          <w:highlight w:val="none"/>
          <w14:textFill>
            <w14:solidFill>
              <w14:schemeClr w14:val="tx1"/>
            </w14:solidFill>
          </w14:textFill>
        </w:rPr>
        <w:t>签订了合同协议书承担本合同</w:t>
      </w:r>
      <w:r>
        <w:rPr>
          <w:rFonts w:hint="eastAsia" w:hAnsi="宋体" w:cs="宋体"/>
          <w:color w:val="000000" w:themeColor="text1"/>
          <w:kern w:val="0"/>
          <w:highlight w:val="none"/>
          <w:lang w:eastAsia="zh-CN"/>
          <w14:textFill>
            <w14:solidFill>
              <w14:schemeClr w14:val="tx1"/>
            </w14:solidFill>
          </w14:textFill>
        </w:rPr>
        <w:t>四川成渝高速公路股份有限公司</w:t>
      </w:r>
      <w:r>
        <w:rPr>
          <w:rFonts w:hint="eastAsia" w:ascii="宋体" w:hAnsi="宋体" w:cs="宋体"/>
          <w:color w:val="000000" w:themeColor="text1"/>
          <w:kern w:val="0"/>
          <w:highlight w:val="none"/>
          <w14:textFill>
            <w14:solidFill>
              <w14:schemeClr w14:val="tx1"/>
            </w14:solidFill>
          </w14:textFill>
        </w:rPr>
        <w:t>公路运营管理三分公司专业定制气象服务的机构，以及取得该当事机构资格的合法继承人，但不包括该当事机构的任何受让人</w:t>
      </w:r>
      <w:r>
        <w:rPr>
          <w:rFonts w:ascii="宋体" w:hAnsi="宋体" w:cs="TimesNewRomanPSMT"/>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除非</w:t>
      </w:r>
      <w:r>
        <w:rPr>
          <w:rFonts w:hint="eastAsia" w:ascii="宋体" w:hAnsi="宋体" w:cs="宋体"/>
          <w:color w:val="000000" w:themeColor="text1"/>
          <w:kern w:val="0"/>
          <w:highlight w:val="none"/>
          <w:lang w:eastAsia="zh-CN"/>
          <w14:textFill>
            <w14:solidFill>
              <w14:schemeClr w14:val="tx1"/>
            </w14:solidFill>
          </w14:textFill>
        </w:rPr>
        <w:t>委托人</w:t>
      </w:r>
      <w:r>
        <w:rPr>
          <w:rFonts w:hint="eastAsia" w:ascii="宋体" w:hAnsi="宋体" w:cs="宋体"/>
          <w:color w:val="000000" w:themeColor="text1"/>
          <w:kern w:val="0"/>
          <w:highlight w:val="none"/>
          <w14:textFill>
            <w14:solidFill>
              <w14:schemeClr w14:val="tx1"/>
            </w14:solidFill>
          </w14:textFill>
        </w:rPr>
        <w:t>同意</w:t>
      </w:r>
      <w:r>
        <w:rPr>
          <w:rFonts w:ascii="宋体" w:hAnsi="宋体" w:cs="TimesNewRomanPSMT"/>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w:t>
      </w:r>
    </w:p>
    <w:p w14:paraId="5868D302">
      <w:pPr>
        <w:pStyle w:val="32"/>
        <w:adjustRightInd w:val="0"/>
        <w:snapToGrid w:val="0"/>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1.4项目负责人</w:t>
      </w:r>
      <w:r>
        <w:rPr>
          <w:rFonts w:ascii="宋体" w:hAnsi="宋体" w:cs="Times New Roman"/>
          <w:b/>
          <w:bCs/>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指由</w:t>
      </w:r>
      <w:r>
        <w:rPr>
          <w:rFonts w:hint="eastAsia" w:hAnsi="宋体"/>
          <w:color w:val="000000" w:themeColor="text1"/>
          <w:highlight w:val="none"/>
          <w:lang w:val="en-US" w:eastAsia="zh-CN"/>
          <w14:textFill>
            <w14:solidFill>
              <w14:schemeClr w14:val="tx1"/>
            </w14:solidFill>
          </w14:textFill>
        </w:rPr>
        <w:t>气象服务</w:t>
      </w:r>
      <w:r>
        <w:rPr>
          <w:rFonts w:hint="eastAsia" w:ascii="宋体" w:hAnsi="宋体"/>
          <w:color w:val="000000" w:themeColor="text1"/>
          <w:highlight w:val="none"/>
          <w:lang w:val="en-US" w:eastAsia="zh-CN"/>
          <w14:textFill>
            <w14:solidFill>
              <w14:schemeClr w14:val="tx1"/>
            </w14:solidFill>
          </w14:textFill>
        </w:rPr>
        <w:t>单位</w:t>
      </w:r>
      <w:r>
        <w:rPr>
          <w:rFonts w:hint="eastAsia" w:ascii="宋体" w:hAnsi="宋体"/>
          <w:color w:val="000000" w:themeColor="text1"/>
          <w:highlight w:val="none"/>
          <w14:textFill>
            <w14:solidFill>
              <w14:schemeClr w14:val="tx1"/>
            </w14:solidFill>
          </w14:textFill>
        </w:rPr>
        <w:t>书面委任的并经</w:t>
      </w:r>
      <w:r>
        <w:rPr>
          <w:rFonts w:hint="eastAsia" w:ascii="宋体" w:hAnsi="宋体"/>
          <w:color w:val="000000" w:themeColor="text1"/>
          <w:highlight w:val="none"/>
          <w:lang w:eastAsia="zh-CN"/>
          <w14:textFill>
            <w14:solidFill>
              <w14:schemeClr w14:val="tx1"/>
            </w14:solidFill>
          </w14:textFill>
        </w:rPr>
        <w:t>委托人</w:t>
      </w:r>
      <w:r>
        <w:rPr>
          <w:rFonts w:hint="eastAsia" w:ascii="宋体" w:hAnsi="宋体"/>
          <w:color w:val="000000" w:themeColor="text1"/>
          <w:highlight w:val="none"/>
          <w14:textFill>
            <w14:solidFill>
              <w14:schemeClr w14:val="tx1"/>
            </w14:solidFill>
          </w14:textFill>
        </w:rPr>
        <w:t>接受的负责本合同</w:t>
      </w:r>
      <w:r>
        <w:rPr>
          <w:rFonts w:hint="eastAsia" w:hAnsi="宋体"/>
          <w:color w:val="000000" w:themeColor="text1"/>
          <w:highlight w:val="none"/>
          <w:lang w:val="en-US" w:eastAsia="zh-CN"/>
          <w14:textFill>
            <w14:solidFill>
              <w14:schemeClr w14:val="tx1"/>
            </w14:solidFill>
          </w14:textFill>
        </w:rPr>
        <w:t>四川成渝高速公路股份有限公司公路运营管理三分公司专业定制气象服务</w:t>
      </w:r>
      <w:r>
        <w:rPr>
          <w:rFonts w:hint="eastAsia" w:ascii="宋体" w:hAnsi="宋体"/>
          <w:color w:val="000000" w:themeColor="text1"/>
          <w:highlight w:val="none"/>
          <w14:textFill>
            <w14:solidFill>
              <w14:schemeClr w14:val="tx1"/>
            </w14:solidFill>
          </w14:textFill>
        </w:rPr>
        <w:t>的组织管理者。</w:t>
      </w:r>
    </w:p>
    <w:p w14:paraId="51227C7F">
      <w:pPr>
        <w:pStyle w:val="32"/>
        <w:adjustRightInd w:val="0"/>
        <w:snapToGrid w:val="0"/>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lang w:val="en-US" w:eastAsia="zh-CN"/>
          <w14:textFill>
            <w14:solidFill>
              <w14:schemeClr w14:val="tx1"/>
            </w14:solidFill>
          </w14:textFill>
        </w:rPr>
        <w:t>5</w:t>
      </w:r>
      <w:r>
        <w:rPr>
          <w:rFonts w:hint="eastAsia" w:ascii="宋体" w:hAnsi="宋体"/>
          <w:color w:val="000000" w:themeColor="text1"/>
          <w:highlight w:val="none"/>
          <w14:textFill>
            <w14:solidFill>
              <w14:schemeClr w14:val="tx1"/>
            </w14:solidFill>
          </w14:textFill>
        </w:rPr>
        <w:t>合同价格：指在合同协议书中写明的、</w:t>
      </w:r>
      <w:r>
        <w:rPr>
          <w:rFonts w:hint="eastAsia" w:hAnsi="宋体"/>
          <w:color w:val="000000" w:themeColor="text1"/>
          <w:highlight w:val="none"/>
          <w:lang w:val="en-US" w:eastAsia="zh-CN"/>
          <w14:textFill>
            <w14:solidFill>
              <w14:schemeClr w14:val="tx1"/>
            </w14:solidFill>
          </w14:textFill>
        </w:rPr>
        <w:t>气象服务</w:t>
      </w:r>
      <w:r>
        <w:rPr>
          <w:rFonts w:hint="eastAsia" w:ascii="宋体" w:hAnsi="宋体"/>
          <w:color w:val="000000" w:themeColor="text1"/>
          <w:highlight w:val="none"/>
          <w:lang w:val="en-US" w:eastAsia="zh-CN"/>
          <w14:textFill>
            <w14:solidFill>
              <w14:schemeClr w14:val="tx1"/>
            </w14:solidFill>
          </w14:textFill>
        </w:rPr>
        <w:t>单位</w:t>
      </w:r>
      <w:r>
        <w:rPr>
          <w:rFonts w:hint="eastAsia" w:ascii="宋体" w:hAnsi="宋体"/>
          <w:color w:val="000000" w:themeColor="text1"/>
          <w:highlight w:val="none"/>
          <w14:textFill>
            <w14:solidFill>
              <w14:schemeClr w14:val="tx1"/>
            </w14:solidFill>
          </w14:textFill>
        </w:rPr>
        <w:t>按合同规定实施和完成本合同工作任务应得到的支付价款（</w:t>
      </w:r>
      <w:r>
        <w:rPr>
          <w:rFonts w:hint="eastAsia" w:hAnsi="宋体"/>
          <w:color w:val="000000" w:themeColor="text1"/>
          <w:highlight w:val="none"/>
          <w:lang w:val="en-US" w:eastAsia="zh-CN"/>
          <w14:textFill>
            <w14:solidFill>
              <w14:schemeClr w14:val="tx1"/>
            </w14:solidFill>
          </w14:textFill>
        </w:rPr>
        <w:t>气象服务</w:t>
      </w:r>
      <w:r>
        <w:rPr>
          <w:rFonts w:hint="eastAsia" w:ascii="宋体" w:hAnsi="宋体"/>
          <w:color w:val="000000" w:themeColor="text1"/>
          <w:highlight w:val="none"/>
          <w14:textFill>
            <w14:solidFill>
              <w14:schemeClr w14:val="tx1"/>
            </w14:solidFill>
          </w14:textFill>
        </w:rPr>
        <w:t>服务费）总额。</w:t>
      </w:r>
    </w:p>
    <w:p w14:paraId="31C4158D">
      <w:pPr>
        <w:pStyle w:val="32"/>
        <w:adjustRightInd w:val="0"/>
        <w:snapToGrid w:val="0"/>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lang w:val="en-US" w:eastAsia="zh-CN"/>
          <w14:textFill>
            <w14:solidFill>
              <w14:schemeClr w14:val="tx1"/>
            </w14:solidFill>
          </w14:textFill>
        </w:rPr>
        <w:t>6</w:t>
      </w:r>
      <w:r>
        <w:rPr>
          <w:rFonts w:hint="eastAsia" w:ascii="宋体" w:hAnsi="宋体"/>
          <w:color w:val="000000" w:themeColor="text1"/>
          <w:highlight w:val="none"/>
          <w14:textFill>
            <w14:solidFill>
              <w14:schemeClr w14:val="tx1"/>
            </w14:solidFill>
          </w14:textFill>
        </w:rPr>
        <w:t>技术标准与规范</w:t>
      </w:r>
      <w:r>
        <w:rPr>
          <w:rFonts w:ascii="宋体" w:hAnsi="宋体" w:cs="Times New Roman"/>
          <w:b/>
          <w:bCs/>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是指</w:t>
      </w:r>
      <w:r>
        <w:rPr>
          <w:rFonts w:hint="eastAsia" w:ascii="宋体" w:hAnsi="宋体"/>
          <w:color w:val="000000" w:themeColor="text1"/>
          <w:highlight w:val="none"/>
          <w:lang w:eastAsia="zh-CN"/>
          <w14:textFill>
            <w14:solidFill>
              <w14:schemeClr w14:val="tx1"/>
            </w14:solidFill>
          </w14:textFill>
        </w:rPr>
        <w:t>国家、地方、行业</w:t>
      </w:r>
      <w:r>
        <w:rPr>
          <w:rFonts w:hint="eastAsia" w:ascii="宋体" w:hAnsi="宋体"/>
          <w:color w:val="000000" w:themeColor="text1"/>
          <w:highlight w:val="none"/>
          <w14:textFill>
            <w14:solidFill>
              <w14:schemeClr w14:val="tx1"/>
            </w14:solidFill>
          </w14:textFill>
        </w:rPr>
        <w:t>的现行标准、规范、规程、定额、办法、示例等，以及</w:t>
      </w:r>
      <w:r>
        <w:rPr>
          <w:rFonts w:hint="eastAsia" w:ascii="宋体" w:hAnsi="宋体"/>
          <w:color w:val="000000" w:themeColor="text1"/>
          <w:highlight w:val="none"/>
          <w:lang w:eastAsia="zh-CN"/>
          <w14:textFill>
            <w14:solidFill>
              <w14:schemeClr w14:val="tx1"/>
            </w14:solidFill>
          </w14:textFill>
        </w:rPr>
        <w:t>委托人</w:t>
      </w:r>
      <w:r>
        <w:rPr>
          <w:rFonts w:hint="eastAsia" w:ascii="宋体" w:hAnsi="宋体"/>
          <w:color w:val="000000" w:themeColor="text1"/>
          <w:highlight w:val="none"/>
          <w14:textFill>
            <w14:solidFill>
              <w14:schemeClr w14:val="tx1"/>
            </w14:solidFill>
          </w14:textFill>
        </w:rPr>
        <w:t>有关的书面要求。</w:t>
      </w:r>
    </w:p>
    <w:p w14:paraId="31CA6158">
      <w:pPr>
        <w:pStyle w:val="32"/>
        <w:adjustRightInd w:val="0"/>
        <w:snapToGrid w:val="0"/>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lang w:val="en-US" w:eastAsia="zh-CN"/>
          <w14:textFill>
            <w14:solidFill>
              <w14:schemeClr w14:val="tx1"/>
            </w14:solidFill>
          </w14:textFill>
        </w:rPr>
        <w:t>7</w:t>
      </w:r>
      <w:r>
        <w:rPr>
          <w:rFonts w:hint="eastAsia" w:ascii="宋体" w:hAnsi="宋体"/>
          <w:color w:val="000000" w:themeColor="text1"/>
          <w:highlight w:val="none"/>
          <w14:textFill>
            <w14:solidFill>
              <w14:schemeClr w14:val="tx1"/>
            </w14:solidFill>
          </w14:textFill>
        </w:rPr>
        <w:t>不可抗力：指</w:t>
      </w:r>
      <w:r>
        <w:rPr>
          <w:rFonts w:hint="eastAsia" w:ascii="宋体" w:hAnsi="宋体"/>
          <w:color w:val="000000" w:themeColor="text1"/>
          <w:highlight w:val="none"/>
          <w:lang w:eastAsia="zh-CN"/>
          <w14:textFill>
            <w14:solidFill>
              <w14:schemeClr w14:val="tx1"/>
            </w14:solidFill>
          </w14:textFill>
        </w:rPr>
        <w:t>委托人</w:t>
      </w:r>
      <w:r>
        <w:rPr>
          <w:rFonts w:hint="eastAsia" w:ascii="宋体" w:hAnsi="宋体"/>
          <w:color w:val="000000" w:themeColor="text1"/>
          <w:highlight w:val="none"/>
          <w14:textFill>
            <w14:solidFill>
              <w14:schemeClr w14:val="tx1"/>
            </w14:solidFill>
          </w14:textFill>
        </w:rPr>
        <w:t>与</w:t>
      </w:r>
      <w:r>
        <w:rPr>
          <w:rFonts w:hint="eastAsia" w:hAnsi="宋体"/>
          <w:color w:val="000000" w:themeColor="text1"/>
          <w:highlight w:val="none"/>
          <w:lang w:eastAsia="zh-CN"/>
          <w14:textFill>
            <w14:solidFill>
              <w14:schemeClr w14:val="tx1"/>
            </w14:solidFill>
          </w14:textFill>
        </w:rPr>
        <w:t>气象服务</w:t>
      </w:r>
      <w:r>
        <w:rPr>
          <w:rFonts w:hint="eastAsia" w:ascii="宋体" w:hAnsi="宋体"/>
          <w:color w:val="000000" w:themeColor="text1"/>
          <w:highlight w:val="none"/>
          <w:lang w:eastAsia="zh-CN"/>
          <w14:textFill>
            <w14:solidFill>
              <w14:schemeClr w14:val="tx1"/>
            </w14:solidFill>
          </w14:textFill>
        </w:rPr>
        <w:t>单位</w:t>
      </w:r>
      <w:r>
        <w:rPr>
          <w:rFonts w:hint="eastAsia" w:ascii="宋体" w:hAnsi="宋体"/>
          <w:color w:val="000000" w:themeColor="text1"/>
          <w:highlight w:val="none"/>
          <w14:textFill>
            <w14:solidFill>
              <w14:schemeClr w14:val="tx1"/>
            </w14:solidFill>
          </w14:textFill>
        </w:rPr>
        <w:t>不能预见、或不能采取措施避免并不能克服的自然灾害或社会政治因素等。</w:t>
      </w:r>
    </w:p>
    <w:p w14:paraId="7F5591CF">
      <w:pPr>
        <w:pStyle w:val="19"/>
        <w:spacing w:line="400" w:lineRule="exact"/>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w:t>
      </w:r>
      <w:r>
        <w:rPr>
          <w:rFonts w:hint="eastAsia" w:ascii="宋体" w:hAnsi="宋体" w:eastAsia="宋体"/>
          <w:color w:val="000000" w:themeColor="text1"/>
          <w:sz w:val="21"/>
          <w:szCs w:val="21"/>
          <w:highlight w:val="none"/>
          <w:lang w:val="en-US" w:eastAsia="zh-CN"/>
          <w14:textFill>
            <w14:solidFill>
              <w14:schemeClr w14:val="tx1"/>
            </w14:solidFill>
          </w14:textFill>
        </w:rPr>
        <w:t>8</w:t>
      </w:r>
      <w:r>
        <w:rPr>
          <w:rFonts w:hint="eastAsia" w:ascii="宋体" w:hAnsi="宋体" w:eastAsia="宋体"/>
          <w:color w:val="000000" w:themeColor="text1"/>
          <w:sz w:val="21"/>
          <w:szCs w:val="21"/>
          <w:highlight w:val="none"/>
          <w:lang w:eastAsia="zh-CN"/>
          <w14:textFill>
            <w14:solidFill>
              <w14:schemeClr w14:val="tx1"/>
            </w14:solidFill>
          </w14:textFill>
        </w:rPr>
        <w:t>委托人</w:t>
      </w:r>
      <w:r>
        <w:rPr>
          <w:rFonts w:hint="eastAsia" w:ascii="宋体" w:hAnsi="宋体" w:eastAsia="宋体"/>
          <w:color w:val="000000" w:themeColor="text1"/>
          <w:sz w:val="21"/>
          <w:szCs w:val="21"/>
          <w:highlight w:val="none"/>
          <w14:textFill>
            <w14:solidFill>
              <w14:schemeClr w14:val="tx1"/>
            </w14:solidFill>
          </w14:textFill>
        </w:rPr>
        <w:t>风险：因不可抗力或应由</w:t>
      </w:r>
      <w:r>
        <w:rPr>
          <w:rFonts w:hint="eastAsia" w:ascii="宋体" w:hAnsi="宋体" w:eastAsia="宋体"/>
          <w:color w:val="000000" w:themeColor="text1"/>
          <w:sz w:val="21"/>
          <w:szCs w:val="21"/>
          <w:highlight w:val="none"/>
          <w:lang w:eastAsia="zh-CN"/>
          <w14:textFill>
            <w14:solidFill>
              <w14:schemeClr w14:val="tx1"/>
            </w14:solidFill>
          </w14:textFill>
        </w:rPr>
        <w:t>委托人</w:t>
      </w:r>
      <w:r>
        <w:rPr>
          <w:rFonts w:hint="eastAsia" w:ascii="宋体" w:hAnsi="宋体" w:eastAsia="宋体"/>
          <w:color w:val="000000" w:themeColor="text1"/>
          <w:sz w:val="21"/>
          <w:szCs w:val="21"/>
          <w:highlight w:val="none"/>
          <w14:textFill>
            <w14:solidFill>
              <w14:schemeClr w14:val="tx1"/>
            </w14:solidFill>
          </w14:textFill>
        </w:rPr>
        <w:t>单方承担责任而产生的风险。</w:t>
      </w:r>
    </w:p>
    <w:p w14:paraId="59C36A24">
      <w:pPr>
        <w:pStyle w:val="19"/>
        <w:spacing w:line="400" w:lineRule="exact"/>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w:t>
      </w:r>
      <w:r>
        <w:rPr>
          <w:rFonts w:hint="eastAsia" w:ascii="宋体" w:hAnsi="宋体" w:eastAsia="宋体"/>
          <w:color w:val="000000" w:themeColor="text1"/>
          <w:sz w:val="21"/>
          <w:szCs w:val="21"/>
          <w:highlight w:val="none"/>
          <w:lang w:val="en-US" w:eastAsia="zh-CN"/>
          <w14:textFill>
            <w14:solidFill>
              <w14:schemeClr w14:val="tx1"/>
            </w14:solidFill>
          </w14:textFill>
        </w:rPr>
        <w:t>9</w:t>
      </w:r>
      <w:r>
        <w:rPr>
          <w:rFonts w:hint="eastAsia" w:ascii="宋体" w:hAnsi="宋体" w:eastAsia="宋体"/>
          <w:color w:val="000000" w:themeColor="text1"/>
          <w:sz w:val="21"/>
          <w:szCs w:val="21"/>
          <w:highlight w:val="none"/>
          <w14:textFill>
            <w14:solidFill>
              <w14:schemeClr w14:val="tx1"/>
            </w14:solidFill>
          </w14:textFill>
        </w:rPr>
        <w:t>违约责任：指合同一方不履行合同义务或履行合同义务不符合规定所应承担的责任。</w:t>
      </w:r>
    </w:p>
    <w:p w14:paraId="76287311">
      <w:pPr>
        <w:pStyle w:val="19"/>
        <w:spacing w:line="400" w:lineRule="exact"/>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1.1</w:t>
      </w:r>
      <w:r>
        <w:rPr>
          <w:rFonts w:hint="eastAsia" w:ascii="宋体" w:hAnsi="宋体" w:eastAsia="宋体"/>
          <w:color w:val="000000" w:themeColor="text1"/>
          <w:sz w:val="21"/>
          <w:szCs w:val="21"/>
          <w:highlight w:val="none"/>
          <w:lang w:val="en-US" w:eastAsia="zh-CN"/>
          <w14:textFill>
            <w14:solidFill>
              <w14:schemeClr w14:val="tx1"/>
            </w14:solidFill>
          </w14:textFill>
        </w:rPr>
        <w:t>0</w:t>
      </w:r>
      <w:r>
        <w:rPr>
          <w:rFonts w:hint="eastAsia" w:ascii="宋体" w:hAnsi="宋体" w:eastAsia="宋体"/>
          <w:color w:val="000000" w:themeColor="text1"/>
          <w:sz w:val="21"/>
          <w:szCs w:val="21"/>
          <w:highlight w:val="none"/>
          <w14:textFill>
            <w14:solidFill>
              <w14:schemeClr w14:val="tx1"/>
            </w14:solidFill>
          </w14:textFill>
        </w:rPr>
        <w:t>赔偿：指在合同履行过程中，对于并非自己的过错，而是应由对方承担责任的情况造成的实际损失，向对方提出经济补偿和（或）合同期顺延的要求。</w:t>
      </w:r>
    </w:p>
    <w:p w14:paraId="7DF21363">
      <w:pPr>
        <w:pStyle w:val="32"/>
        <w:adjustRightInd w:val="0"/>
        <w:snapToGrid w:val="0"/>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1.1</w:t>
      </w:r>
      <w:r>
        <w:rPr>
          <w:rFonts w:hint="eastAsia" w:ascii="宋体" w:hAnsi="宋体"/>
          <w:color w:val="000000" w:themeColor="text1"/>
          <w:highlight w:val="none"/>
          <w:lang w:val="en-US" w:eastAsia="zh-CN"/>
          <w14:textFill>
            <w14:solidFill>
              <w14:schemeClr w14:val="tx1"/>
            </w14:solidFill>
          </w14:textFill>
        </w:rPr>
        <w:t>1</w:t>
      </w:r>
      <w:r>
        <w:rPr>
          <w:rFonts w:hint="eastAsia" w:ascii="宋体" w:hAnsi="宋体"/>
          <w:color w:val="000000" w:themeColor="text1"/>
          <w:highlight w:val="none"/>
          <w14:textFill>
            <w14:solidFill>
              <w14:schemeClr w14:val="tx1"/>
            </w14:solidFill>
          </w14:textFill>
        </w:rPr>
        <w:t>天</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指日历日。年、月、日按公历计算。</w:t>
      </w:r>
    </w:p>
    <w:p w14:paraId="47C0FD5D">
      <w:pPr>
        <w:pStyle w:val="32"/>
        <w:adjustRightInd w:val="0"/>
        <w:snapToGrid w:val="0"/>
        <w:spacing w:line="400" w:lineRule="exact"/>
        <w:ind w:firstLine="420" w:firstLineChars="200"/>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1.1</w:t>
      </w:r>
      <w:r>
        <w:rPr>
          <w:rFonts w:hint="eastAsia" w:ascii="宋体" w:hAnsi="宋体"/>
          <w:color w:val="000000" w:themeColor="text1"/>
          <w:highlight w:val="none"/>
          <w:lang w:val="en-US" w:eastAsia="zh-CN"/>
          <w14:textFill>
            <w14:solidFill>
              <w14:schemeClr w14:val="tx1"/>
            </w14:solidFill>
          </w14:textFill>
        </w:rPr>
        <w:t>2</w:t>
      </w:r>
      <w:r>
        <w:rPr>
          <w:rFonts w:hint="eastAsia" w:ascii="宋体" w:hAnsi="宋体"/>
          <w:color w:val="000000" w:themeColor="text1"/>
          <w:highlight w:val="none"/>
          <w14:textFill>
            <w14:solidFill>
              <w14:schemeClr w14:val="tx1"/>
            </w14:solidFill>
          </w14:textFill>
        </w:rPr>
        <w:t>时间：</w:t>
      </w:r>
      <w:r>
        <w:rPr>
          <w:rFonts w:hint="eastAsia" w:ascii="宋体" w:hAnsi="宋体"/>
          <w:color w:val="000000" w:themeColor="text1"/>
          <w:highlight w:val="none"/>
          <w:lang w:val="en-US" w:eastAsia="zh-CN"/>
          <w14:textFill>
            <w14:solidFill>
              <w14:schemeClr w14:val="tx1"/>
            </w14:solidFill>
          </w14:textFill>
        </w:rPr>
        <w:t>本比选</w:t>
      </w:r>
      <w:r>
        <w:rPr>
          <w:rFonts w:hint="eastAsia" w:ascii="宋体" w:hAnsi="宋体"/>
          <w:color w:val="000000" w:themeColor="text1"/>
          <w:highlight w:val="none"/>
          <w14:textFill>
            <w14:solidFill>
              <w14:schemeClr w14:val="tx1"/>
            </w14:solidFill>
          </w14:textFill>
        </w:rPr>
        <w:t>文件所指时间均为北京时间。</w:t>
      </w:r>
    </w:p>
    <w:p w14:paraId="20ED056C">
      <w:pPr>
        <w:snapToGrid w:val="0"/>
        <w:spacing w:line="400" w:lineRule="exac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1.2 解释</w:t>
      </w:r>
    </w:p>
    <w:p w14:paraId="4F737DA0">
      <w:pPr>
        <w:snapToGrid w:val="0"/>
        <w:spacing w:line="400" w:lineRule="exact"/>
        <w:ind w:firstLine="420" w:firstLineChars="200"/>
        <w:rPr>
          <w:rFonts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eastAsia="zh-CN"/>
          <w14:textFill>
            <w14:solidFill>
              <w14:schemeClr w14:val="tx1"/>
            </w14:solidFill>
          </w14:textFill>
        </w:rPr>
        <w:t>（</w:t>
      </w:r>
      <w:r>
        <w:rPr>
          <w:rFonts w:hint="eastAsia" w:ascii="宋体" w:hAnsi="宋体"/>
          <w:b w:val="0"/>
          <w:bCs/>
          <w:color w:val="000000" w:themeColor="text1"/>
          <w:szCs w:val="21"/>
          <w:highlight w:val="none"/>
          <w:lang w:val="en-US" w:eastAsia="zh-CN"/>
          <w14:textFill>
            <w14:solidFill>
              <w14:schemeClr w14:val="tx1"/>
            </w14:solidFill>
          </w14:textFill>
        </w:rPr>
        <w:t>1</w:t>
      </w:r>
      <w:r>
        <w:rPr>
          <w:rFonts w:hint="eastAsia" w:ascii="宋体" w:hAnsi="宋体"/>
          <w:b w:val="0"/>
          <w:bCs/>
          <w:color w:val="000000" w:themeColor="text1"/>
          <w:szCs w:val="21"/>
          <w:highlight w:val="none"/>
          <w:lang w:eastAsia="zh-CN"/>
          <w14:textFill>
            <w14:solidFill>
              <w14:schemeClr w14:val="tx1"/>
            </w14:solidFill>
          </w14:textFill>
        </w:rPr>
        <w:t>）</w:t>
      </w:r>
      <w:r>
        <w:rPr>
          <w:rFonts w:hint="eastAsia" w:ascii="宋体" w:hAnsi="宋体"/>
          <w:b w:val="0"/>
          <w:bCs/>
          <w:color w:val="000000" w:themeColor="text1"/>
          <w:szCs w:val="21"/>
          <w:highlight w:val="none"/>
          <w14:textFill>
            <w14:solidFill>
              <w14:schemeClr w14:val="tx1"/>
            </w14:solidFill>
          </w14:textFill>
        </w:rPr>
        <w:t>合同中的标题只是为了查阅方便，不应作为合同本身的内容予以理解，也不应用于对合同进行解释。</w:t>
      </w:r>
    </w:p>
    <w:p w14:paraId="471B40B9">
      <w:pPr>
        <w:snapToGrid w:val="0"/>
        <w:spacing w:line="400" w:lineRule="exact"/>
        <w:ind w:firstLine="420" w:firstLineChars="200"/>
        <w:rPr>
          <w:rFonts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eastAsia="zh-CN"/>
          <w14:textFill>
            <w14:solidFill>
              <w14:schemeClr w14:val="tx1"/>
            </w14:solidFill>
          </w14:textFill>
        </w:rPr>
        <w:t>（</w:t>
      </w:r>
      <w:r>
        <w:rPr>
          <w:rFonts w:hint="eastAsia" w:ascii="宋体" w:hAnsi="宋体"/>
          <w:b w:val="0"/>
          <w:bCs/>
          <w:color w:val="000000" w:themeColor="text1"/>
          <w:szCs w:val="21"/>
          <w:highlight w:val="none"/>
          <w:lang w:val="en-US" w:eastAsia="zh-CN"/>
          <w14:textFill>
            <w14:solidFill>
              <w14:schemeClr w14:val="tx1"/>
            </w14:solidFill>
          </w14:textFill>
        </w:rPr>
        <w:t>2</w:t>
      </w:r>
      <w:r>
        <w:rPr>
          <w:rFonts w:hint="eastAsia" w:ascii="宋体" w:hAnsi="宋体"/>
          <w:b w:val="0"/>
          <w:bCs/>
          <w:color w:val="000000" w:themeColor="text1"/>
          <w:szCs w:val="21"/>
          <w:highlight w:val="none"/>
          <w:lang w:eastAsia="zh-CN"/>
          <w14:textFill>
            <w14:solidFill>
              <w14:schemeClr w14:val="tx1"/>
            </w14:solidFill>
          </w14:textFill>
        </w:rPr>
        <w:t>）</w:t>
      </w:r>
      <w:r>
        <w:rPr>
          <w:rFonts w:hint="eastAsia" w:ascii="宋体" w:hAnsi="宋体"/>
          <w:b w:val="0"/>
          <w:bCs/>
          <w:color w:val="000000" w:themeColor="text1"/>
          <w:szCs w:val="21"/>
          <w:highlight w:val="none"/>
          <w14:textFill>
            <w14:solidFill>
              <w14:schemeClr w14:val="tx1"/>
            </w14:solidFill>
          </w14:textFill>
        </w:rPr>
        <w:t>为了文字简练，合同中有些词句或用语可能会有多种含义，阅读时应视上下文的实际</w:t>
      </w:r>
      <w:r>
        <w:rPr>
          <w:rFonts w:hint="eastAsia" w:ascii="宋体" w:hAnsi="宋体"/>
          <w:b w:val="0"/>
          <w:bCs/>
          <w:color w:val="000000" w:themeColor="text1"/>
          <w:szCs w:val="21"/>
          <w:highlight w:val="none"/>
          <w:lang w:val="en-US" w:eastAsia="zh-CN"/>
          <w14:textFill>
            <w14:solidFill>
              <w14:schemeClr w14:val="tx1"/>
            </w14:solidFill>
          </w14:textFill>
        </w:rPr>
        <w:t>含义</w:t>
      </w:r>
      <w:r>
        <w:rPr>
          <w:rFonts w:hint="eastAsia" w:ascii="宋体" w:hAnsi="宋体"/>
          <w:b w:val="0"/>
          <w:bCs/>
          <w:color w:val="000000" w:themeColor="text1"/>
          <w:szCs w:val="21"/>
          <w:highlight w:val="none"/>
          <w14:textFill>
            <w14:solidFill>
              <w14:schemeClr w14:val="tx1"/>
            </w14:solidFill>
          </w14:textFill>
        </w:rPr>
        <w:t>而定义。</w:t>
      </w:r>
    </w:p>
    <w:p w14:paraId="18240441">
      <w:pPr>
        <w:snapToGrid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eastAsia="zh-CN"/>
          <w14:textFill>
            <w14:solidFill>
              <w14:schemeClr w14:val="tx1"/>
            </w14:solidFill>
          </w14:textFill>
        </w:rPr>
        <w:t>（</w:t>
      </w:r>
      <w:r>
        <w:rPr>
          <w:rFonts w:hint="eastAsia" w:ascii="宋体" w:hAnsi="宋体"/>
          <w:b w:val="0"/>
          <w:bCs/>
          <w:color w:val="000000" w:themeColor="text1"/>
          <w:szCs w:val="21"/>
          <w:highlight w:val="none"/>
          <w:lang w:val="en-US" w:eastAsia="zh-CN"/>
          <w14:textFill>
            <w14:solidFill>
              <w14:schemeClr w14:val="tx1"/>
            </w14:solidFill>
          </w14:textFill>
        </w:rPr>
        <w:t>3</w:t>
      </w:r>
      <w:r>
        <w:rPr>
          <w:rFonts w:hint="eastAsia" w:ascii="宋体" w:hAnsi="宋体"/>
          <w:b w:val="0"/>
          <w:bCs/>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组成合同的各个文件应是一个整体，彼此间互相解释、互相补充，如出现互相矛盾，按照以下顺序解释，且以次序在前者为准：</w:t>
      </w:r>
    </w:p>
    <w:p w14:paraId="7F5521B5">
      <w:pPr>
        <w:snapToGrid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在合同实施期间，双方签订的补充协议(如果有)；</w:t>
      </w:r>
    </w:p>
    <w:p w14:paraId="25693D22">
      <w:pPr>
        <w:snapToGrid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合同协议书及附件（含合同谈判过程中的澄清文件和补充资料。）；</w:t>
      </w:r>
    </w:p>
    <w:p w14:paraId="2000B1EF">
      <w:pPr>
        <w:snapToGrid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3.中选</w:t>
      </w:r>
      <w:r>
        <w:rPr>
          <w:rFonts w:hint="eastAsia" w:ascii="宋体" w:hAnsi="宋体"/>
          <w:color w:val="000000" w:themeColor="text1"/>
          <w:szCs w:val="21"/>
          <w:highlight w:val="none"/>
          <w14:textFill>
            <w14:solidFill>
              <w14:schemeClr w14:val="tx1"/>
            </w14:solidFill>
          </w14:textFill>
        </w:rPr>
        <w:t>通知书；</w:t>
      </w:r>
    </w:p>
    <w:p w14:paraId="03C9AEFF">
      <w:pPr>
        <w:snapToGrid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4.比选申请</w:t>
      </w:r>
      <w:r>
        <w:rPr>
          <w:rFonts w:hint="eastAsia" w:ascii="宋体" w:hAnsi="宋体"/>
          <w:color w:val="000000" w:themeColor="text1"/>
          <w:szCs w:val="21"/>
          <w:highlight w:val="none"/>
          <w14:textFill>
            <w14:solidFill>
              <w14:schemeClr w14:val="tx1"/>
            </w14:solidFill>
          </w14:textFill>
        </w:rPr>
        <w:t>文件(含在评标期间递交和确认并经委托人同意的对有关问题的补充资料和澄清文件等，如果有)；</w:t>
      </w:r>
    </w:p>
    <w:p w14:paraId="02F21C43">
      <w:pPr>
        <w:adjustRightInd w:val="0"/>
        <w:snapToGrid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5比选</w:t>
      </w:r>
      <w:r>
        <w:rPr>
          <w:rFonts w:hint="eastAsia" w:ascii="宋体" w:cs="宋体"/>
          <w:color w:val="000000" w:themeColor="text1"/>
          <w:kern w:val="0"/>
          <w:szCs w:val="21"/>
          <w:highlight w:val="none"/>
          <w14:textFill>
            <w14:solidFill>
              <w14:schemeClr w14:val="tx1"/>
            </w14:solidFill>
          </w14:textFill>
        </w:rPr>
        <w:t>文件(</w:t>
      </w:r>
      <w:r>
        <w:rPr>
          <w:rFonts w:hint="eastAsia" w:ascii="宋体" w:cs="宋体"/>
          <w:color w:val="000000" w:themeColor="text1"/>
          <w:kern w:val="0"/>
          <w:szCs w:val="21"/>
          <w:highlight w:val="none"/>
          <w:lang w:val="en-US" w:eastAsia="zh-CN"/>
          <w14:textFill>
            <w14:solidFill>
              <w14:schemeClr w14:val="tx1"/>
            </w14:solidFill>
          </w14:textFill>
        </w:rPr>
        <w:t>含比选</w:t>
      </w:r>
      <w:r>
        <w:rPr>
          <w:rFonts w:hint="eastAsia" w:ascii="宋体" w:cs="宋体"/>
          <w:color w:val="000000" w:themeColor="text1"/>
          <w:kern w:val="0"/>
          <w:szCs w:val="21"/>
          <w:highlight w:val="none"/>
          <w14:textFill>
            <w14:solidFill>
              <w14:schemeClr w14:val="tx1"/>
            </w14:solidFill>
          </w14:textFill>
        </w:rPr>
        <w:t>文件补遗书，如果有)</w:t>
      </w:r>
      <w:r>
        <w:rPr>
          <w:rFonts w:hint="eastAsia" w:ascii="宋体" w:hAnsi="宋体"/>
          <w:color w:val="000000" w:themeColor="text1"/>
          <w:szCs w:val="21"/>
          <w:highlight w:val="none"/>
          <w14:textFill>
            <w14:solidFill>
              <w14:schemeClr w14:val="tx1"/>
            </w14:solidFill>
          </w14:textFill>
        </w:rPr>
        <w:t>；</w:t>
      </w:r>
    </w:p>
    <w:p w14:paraId="72E9C7B6">
      <w:pPr>
        <w:snapToGrid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行业主管部门发布的</w:t>
      </w:r>
      <w:r>
        <w:rPr>
          <w:rFonts w:hint="eastAsia" w:ascii="宋体" w:hAnsi="宋体"/>
          <w:color w:val="000000" w:themeColor="text1"/>
          <w:szCs w:val="21"/>
          <w:highlight w:val="none"/>
          <w:lang w:val="en-US" w:eastAsia="zh-CN"/>
          <w14:textFill>
            <w14:solidFill>
              <w14:schemeClr w14:val="tx1"/>
            </w14:solidFill>
          </w14:textFill>
        </w:rPr>
        <w:t>有关</w:t>
      </w:r>
      <w:r>
        <w:rPr>
          <w:rFonts w:hint="eastAsia" w:ascii="宋体" w:hAnsi="宋体"/>
          <w:color w:val="000000" w:themeColor="text1"/>
          <w:szCs w:val="21"/>
          <w:highlight w:val="none"/>
          <w14:textFill>
            <w14:solidFill>
              <w14:schemeClr w14:val="tx1"/>
            </w14:solidFill>
          </w14:textFill>
        </w:rPr>
        <w:t>规范性管理文件；委托人及委托人上级单位发布的相关文件；</w:t>
      </w:r>
    </w:p>
    <w:p w14:paraId="70A37184">
      <w:pPr>
        <w:adjustRightInd w:val="0"/>
        <w:snapToGrid w:val="0"/>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7.</w:t>
      </w:r>
      <w:r>
        <w:rPr>
          <w:rFonts w:ascii="宋体" w:hAnsi="宋体"/>
          <w:color w:val="000000" w:themeColor="text1"/>
          <w:szCs w:val="21"/>
          <w:highlight w:val="none"/>
          <w14:textFill>
            <w14:solidFill>
              <w14:schemeClr w14:val="tx1"/>
            </w14:solidFill>
          </w14:textFill>
        </w:rPr>
        <w:t>经双方确认进入合同的其它文件。</w:t>
      </w:r>
    </w:p>
    <w:p w14:paraId="2B7B313F">
      <w:pPr>
        <w:pStyle w:val="32"/>
        <w:adjustRightInd w:val="0"/>
        <w:snapToGrid w:val="0"/>
        <w:spacing w:line="400" w:lineRule="exact"/>
        <w:ind w:firstLine="420" w:firstLineChars="200"/>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对同一类合同文件，以其新版本或最新颁发者为准。</w:t>
      </w:r>
    </w:p>
    <w:p w14:paraId="5AD1EC21">
      <w:pPr>
        <w:keepNext w:val="0"/>
        <w:keepLines w:val="0"/>
        <w:pageBreakBefore w:val="0"/>
        <w:widowControl w:val="0"/>
        <w:tabs>
          <w:tab w:val="left" w:pos="5220"/>
          <w:tab w:val="left" w:pos="5400"/>
          <w:tab w:val="left" w:pos="5580"/>
        </w:tabs>
        <w:kinsoku/>
        <w:wordWrap/>
        <w:overflowPunct/>
        <w:topLinePunct w:val="0"/>
        <w:autoSpaceDE w:val="0"/>
        <w:autoSpaceDN w:val="0"/>
        <w:bidi w:val="0"/>
        <w:adjustRightInd w:val="0"/>
        <w:spacing w:line="312" w:lineRule="auto"/>
        <w:ind w:firstLine="0" w:firstLineChars="0"/>
        <w:jc w:val="left"/>
        <w:textAlignment w:val="auto"/>
        <w:rPr>
          <w:rFonts w:hint="default" w:ascii="宋体" w:hAnsi="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Arial"/>
          <w:b/>
          <w:bCs/>
          <w:color w:val="000000" w:themeColor="text1"/>
          <w:szCs w:val="21"/>
          <w:highlight w:val="none"/>
          <w14:textFill>
            <w14:solidFill>
              <w14:schemeClr w14:val="tx1"/>
            </w14:solidFill>
          </w14:textFill>
        </w:rPr>
        <w:t>2</w:t>
      </w:r>
      <w:r>
        <w:rPr>
          <w:rFonts w:hint="eastAsia" w:ascii="宋体" w:hAnsi="宋体" w:cs="Arial"/>
          <w:b/>
          <w:bCs/>
          <w:color w:val="000000" w:themeColor="text1"/>
          <w:szCs w:val="21"/>
          <w:highlight w:val="none"/>
          <w:lang w:eastAsia="zh-CN"/>
          <w14:textFill>
            <w14:solidFill>
              <w14:schemeClr w14:val="tx1"/>
            </w14:solidFill>
          </w14:textFill>
        </w:rPr>
        <w:t>.</w:t>
      </w:r>
      <w:r>
        <w:rPr>
          <w:rFonts w:hint="eastAsia" w:ascii="宋体" w:hAnsi="宋体" w:cs="Arial"/>
          <w:b/>
          <w:bCs/>
          <w:color w:val="000000" w:themeColor="text1"/>
          <w:szCs w:val="21"/>
          <w:highlight w:val="none"/>
          <w:lang w:val="en-US" w:eastAsia="zh-CN"/>
          <w14:textFill>
            <w14:solidFill>
              <w14:schemeClr w14:val="tx1"/>
            </w14:solidFill>
          </w14:textFill>
        </w:rPr>
        <w:t xml:space="preserve"> </w:t>
      </w:r>
      <w:r>
        <w:rPr>
          <w:rFonts w:hint="eastAsia" w:ascii="宋体" w:hAnsi="宋体" w:cs="宋体"/>
          <w:b/>
          <w:bCs/>
          <w:color w:val="000000" w:themeColor="text1"/>
          <w:szCs w:val="21"/>
          <w:highlight w:val="none"/>
          <w:lang w:val="en-US" w:eastAsia="zh-CN"/>
          <w14:textFill>
            <w14:solidFill>
              <w14:schemeClr w14:val="tx1"/>
            </w14:solidFill>
          </w14:textFill>
        </w:rPr>
        <w:t>服务内容</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标段划分及服务期限</w:t>
      </w:r>
    </w:p>
    <w:p w14:paraId="7525C8F7">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bookmarkStart w:id="86" w:name="OLE_LINK19"/>
      <w:r>
        <w:rPr>
          <w:rFonts w:hint="eastAsia" w:ascii="宋体" w:hAnsi="宋体"/>
          <w:color w:val="000000" w:themeColor="text1"/>
          <w:highlight w:val="none"/>
          <w14:textFill>
            <w14:solidFill>
              <w14:schemeClr w14:val="tx1"/>
            </w14:solidFill>
          </w14:textFill>
        </w:rPr>
        <w:t>本次</w:t>
      </w:r>
      <w:r>
        <w:rPr>
          <w:rFonts w:hint="eastAsia" w:ascii="宋体" w:hAnsi="宋体"/>
          <w:color w:val="000000" w:themeColor="text1"/>
          <w:highlight w:val="none"/>
          <w:lang w:val="en-US" w:eastAsia="zh-CN"/>
          <w14:textFill>
            <w14:solidFill>
              <w14:schemeClr w14:val="tx1"/>
            </w14:solidFill>
          </w14:textFill>
        </w:rPr>
        <w:t>比选</w:t>
      </w:r>
      <w:r>
        <w:rPr>
          <w:rFonts w:hint="eastAsia" w:ascii="宋体" w:hAnsi="宋体"/>
          <w:color w:val="000000" w:themeColor="text1"/>
          <w:highlight w:val="none"/>
          <w14:textFill>
            <w14:solidFill>
              <w14:schemeClr w14:val="tx1"/>
            </w14:solidFill>
          </w14:textFill>
        </w:rPr>
        <w:t>范围为</w:t>
      </w:r>
      <w:r>
        <w:rPr>
          <w:rFonts w:hint="eastAsia" w:ascii="宋体" w:hAnsi="宋体"/>
          <w:color w:val="000000" w:themeColor="text1"/>
          <w:highlight w:val="none"/>
          <w:lang w:val="en-US" w:eastAsia="zh-CN"/>
          <w14:textFill>
            <w14:solidFill>
              <w14:schemeClr w14:val="tx1"/>
            </w14:solidFill>
          </w14:textFill>
        </w:rPr>
        <w:t>四川成渝高速公路股份有限公司公路运营管理三分公司管辖的成雅高速、成乐高速、天邛高速公路提供专业定制气象服务工作。</w:t>
      </w:r>
      <w:bookmarkEnd w:id="86"/>
    </w:p>
    <w:p w14:paraId="54F60A9A">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服务内容包括:</w:t>
      </w:r>
    </w:p>
    <w:p w14:paraId="63F1421D">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1、日常天气预报</w:t>
      </w:r>
    </w:p>
    <w:p w14:paraId="07636A1E">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2025年6月、7月、8月、9月、10月、12月，2026年1月、2月、5月每日为公路运营管理三分公司管辖的成雅高速、成乐高速、天邛高速公路提供24小时的精细化天气预报（如温度、雨量、最大风速、风向等）。</w:t>
      </w:r>
    </w:p>
    <w:p w14:paraId="7674B6B8">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2、气象灾害预警信号</w:t>
      </w:r>
    </w:p>
    <w:p w14:paraId="4A3AD0F0">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提供各级气象部门发布的实时灾害预警信号:接收公路运营管理三分公司管辖的（含成雅高速、成乐高速、天邛高速公路）过境的县（区）境内发布的气象灾害预警信号重要天气通报。</w:t>
      </w:r>
    </w:p>
    <w:p w14:paraId="27246222">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3、重要天气通报</w:t>
      </w:r>
    </w:p>
    <w:p w14:paraId="76CFD04B">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针对强降水（暴雨）、连续降雨、大风、大雾、强降温、低温、雨雪冰冻等重要天气过程中的发生发展与影响程度，结合公路运营管理三分公司管辖各高速公路路段气象灾害易发点情况，提前48-72 小时发布专业化、个性化重要天气通报。</w:t>
      </w:r>
    </w:p>
    <w:p w14:paraId="5EF4B6E1">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4、雷达监测灾害预警服务</w:t>
      </w:r>
    </w:p>
    <w:p w14:paraId="45C5E792">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针对重大天气过程中小尺度天气系统，进行雷达开机监测服务，结合高分辨率卫星资料对强对流天气实时监测，第一时间为行车、应急管理及施工安全提供气象保障；确定灾害最精确尺度的范围，提供不同路段县域辖区内及时的雷电、大风、暴雨等灾害预警信号。</w:t>
      </w:r>
    </w:p>
    <w:p w14:paraId="47B5C216">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5、气象灾害评价</w:t>
      </w:r>
    </w:p>
    <w:p w14:paraId="620EE5E5">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比选范围内出现气象灾害后，需收集气象灾害情况，开具具有法律效应的气象灾害证明，协助比选人进行保险赔付或相关证明使用。</w:t>
      </w:r>
    </w:p>
    <w:p w14:paraId="0411F609">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6、在线气象咨询</w:t>
      </w:r>
    </w:p>
    <w:p w14:paraId="62FEAEB3">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气象服务人员全天候24小时在线值班服务，接受有关天气预报咨询，了解临近天气情况。</w:t>
      </w:r>
    </w:p>
    <w:p w14:paraId="103C1B90">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7、现场气象服务</w:t>
      </w:r>
    </w:p>
    <w:p w14:paraId="3103B3B1">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合同签订之日起至15天内，派专业气象技术人员进行全路段的现场气象情况监测。</w:t>
      </w:r>
    </w:p>
    <w:p w14:paraId="72564041">
      <w:pPr>
        <w:numPr>
          <w:ilvl w:val="0"/>
          <w:numId w:val="0"/>
        </w:numPr>
        <w:adjustRightInd w:val="0"/>
        <w:spacing w:line="360" w:lineRule="auto"/>
        <w:ind w:firstLine="420" w:firstLineChars="200"/>
        <w:rPr>
          <w:rFonts w:hint="default" w:ascii="宋体" w:hAnsi="宋体"/>
          <w:color w:val="000000" w:themeColor="text1"/>
          <w:highlight w:val="none"/>
          <w:lang w:val="en-US" w:eastAsia="zh-CN"/>
          <w14:textFill>
            <w14:solidFill>
              <w14:schemeClr w14:val="tx1"/>
            </w14:solidFill>
          </w14:textFill>
        </w:rPr>
      </w:pPr>
      <w:r>
        <w:rPr>
          <w:rFonts w:hint="default" w:ascii="宋体" w:hAnsi="宋体"/>
          <w:color w:val="000000" w:themeColor="text1"/>
          <w:highlight w:val="none"/>
          <w:lang w:val="en-US" w:eastAsia="zh-CN"/>
          <w14:textFill>
            <w14:solidFill>
              <w14:schemeClr w14:val="tx1"/>
            </w14:solidFill>
          </w14:textFill>
        </w:rPr>
        <w:t>标段划分：本次招标划分为1个标段，标段号为</w:t>
      </w:r>
      <w:r>
        <w:rPr>
          <w:rFonts w:hint="eastAsia" w:ascii="宋体" w:hAnsi="宋体"/>
          <w:color w:val="000000" w:themeColor="text1"/>
          <w:highlight w:val="none"/>
          <w:lang w:val="en-US" w:eastAsia="zh-CN"/>
          <w14:textFill>
            <w14:solidFill>
              <w14:schemeClr w14:val="tx1"/>
            </w14:solidFill>
          </w14:textFill>
        </w:rPr>
        <w:t>QXFW1。</w:t>
      </w:r>
    </w:p>
    <w:p w14:paraId="6711EF0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服务期限：双方合同签订之日起，合同期限为1年。</w:t>
      </w:r>
    </w:p>
    <w:p w14:paraId="4E2AF544">
      <w:pPr>
        <w:widowControl w:val="0"/>
        <w:numPr>
          <w:ilvl w:val="0"/>
          <w:numId w:val="2"/>
        </w:numPr>
        <w:autoSpaceDE w:val="0"/>
        <w:autoSpaceDN w:val="0"/>
        <w:adjustRightInd w:val="0"/>
        <w:spacing w:line="400" w:lineRule="exact"/>
        <w:rPr>
          <w:rFonts w:ascii="宋体" w:hAnsi="宋体" w:eastAsia="宋体" w:cs="Arial"/>
          <w:color w:val="000000" w:themeColor="text1"/>
          <w:sz w:val="21"/>
          <w:szCs w:val="21"/>
          <w:highlight w:val="none"/>
          <w:lang w:val="en-US" w:eastAsia="zh-CN" w:bidi="ar-SA"/>
          <w14:textFill>
            <w14:solidFill>
              <w14:schemeClr w14:val="tx1"/>
            </w14:solidFill>
          </w14:textFill>
        </w:rPr>
      </w:pPr>
      <w:r>
        <w:rPr>
          <w:rFonts w:hint="eastAsia" w:ascii="宋体" w:hAnsi="宋体" w:cs="Arial"/>
          <w:b/>
          <w:bCs/>
          <w:color w:val="000000" w:themeColor="text1"/>
          <w:sz w:val="21"/>
          <w:szCs w:val="21"/>
          <w:highlight w:val="none"/>
          <w:lang w:val="en-US" w:eastAsia="zh-CN" w:bidi="ar-SA"/>
          <w14:textFill>
            <w14:solidFill>
              <w14:schemeClr w14:val="tx1"/>
            </w14:solidFill>
          </w14:textFill>
        </w:rPr>
        <w:t>委托人</w:t>
      </w:r>
      <w:r>
        <w:rPr>
          <w:rFonts w:ascii="宋体" w:hAnsi="宋体" w:eastAsia="宋体" w:cs="Arial"/>
          <w:b/>
          <w:bCs/>
          <w:color w:val="000000" w:themeColor="text1"/>
          <w:sz w:val="21"/>
          <w:szCs w:val="21"/>
          <w:highlight w:val="none"/>
          <w:lang w:val="en-US" w:eastAsia="zh-CN" w:bidi="ar-SA"/>
          <w14:textFill>
            <w14:solidFill>
              <w14:schemeClr w14:val="tx1"/>
            </w14:solidFill>
          </w14:textFill>
        </w:rPr>
        <w:t>的</w:t>
      </w:r>
      <w:r>
        <w:rPr>
          <w:rFonts w:hint="eastAsia" w:ascii="宋体" w:hAnsi="宋体" w:eastAsia="宋体" w:cs="Arial"/>
          <w:b/>
          <w:bCs/>
          <w:color w:val="000000" w:themeColor="text1"/>
          <w:sz w:val="21"/>
          <w:szCs w:val="21"/>
          <w:highlight w:val="none"/>
          <w:lang w:val="en-US" w:eastAsia="zh-CN" w:bidi="ar-SA"/>
          <w14:textFill>
            <w14:solidFill>
              <w14:schemeClr w14:val="tx1"/>
            </w14:solidFill>
          </w14:textFill>
        </w:rPr>
        <w:t>权利</w:t>
      </w:r>
      <w:r>
        <w:rPr>
          <w:rFonts w:ascii="宋体" w:hAnsi="宋体" w:eastAsia="宋体" w:cs="Arial"/>
          <w:b/>
          <w:bCs/>
          <w:color w:val="000000" w:themeColor="text1"/>
          <w:sz w:val="21"/>
          <w:szCs w:val="21"/>
          <w:highlight w:val="none"/>
          <w:lang w:val="en-US" w:eastAsia="zh-CN" w:bidi="ar-SA"/>
          <w14:textFill>
            <w14:solidFill>
              <w14:schemeClr w14:val="tx1"/>
            </w14:solidFill>
          </w14:textFill>
        </w:rPr>
        <w:t>与义务</w:t>
      </w:r>
    </w:p>
    <w:p w14:paraId="17AF882A">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3.1应向</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提供开展本合同内容需要的相关资料；</w:t>
      </w:r>
    </w:p>
    <w:p w14:paraId="78A50CC2">
      <w:pPr>
        <w:widowControl w:val="0"/>
        <w:autoSpaceDE w:val="0"/>
        <w:autoSpaceDN w:val="0"/>
        <w:adjustRightInd w:val="0"/>
        <w:spacing w:line="400" w:lineRule="exact"/>
        <w:ind w:firstLine="420" w:firstLineChars="200"/>
        <w:rPr>
          <w:rFonts w:hint="eastAsia" w:ascii="宋体" w:hAnsi="宋体"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sz w:val="21"/>
          <w:szCs w:val="21"/>
          <w:highlight w:val="none"/>
          <w:lang w:val="en-US" w:eastAsia="zh-CN" w:bidi="ar-SA"/>
          <w14:textFill>
            <w14:solidFill>
              <w14:schemeClr w14:val="tx1"/>
            </w14:solidFill>
          </w14:textFill>
        </w:rPr>
        <w:t>3.2应积极配合</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气象服务单位</w:t>
      </w:r>
      <w:r>
        <w:rPr>
          <w:rFonts w:hint="eastAsia" w:ascii="宋体" w:hAnsi="宋体" w:eastAsia="宋体" w:cs="Times New Roman"/>
          <w:color w:val="000000" w:themeColor="text1"/>
          <w:sz w:val="21"/>
          <w:szCs w:val="21"/>
          <w:highlight w:val="none"/>
          <w:lang w:val="en-US" w:eastAsia="zh-CN" w:bidi="ar-SA"/>
          <w14:textFill>
            <w14:solidFill>
              <w14:schemeClr w14:val="tx1"/>
            </w14:solidFill>
          </w14:textFill>
        </w:rPr>
        <w:t>组织的现场考察以及会议；</w:t>
      </w:r>
    </w:p>
    <w:p w14:paraId="4FF8F21F">
      <w:pPr>
        <w:widowControl w:val="0"/>
        <w:autoSpaceDE w:val="0"/>
        <w:autoSpaceDN w:val="0"/>
        <w:adjustRightInd w:val="0"/>
        <w:spacing w:after="73"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3.3负责协调各相关单位为</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开展工作提供便利或帮助；</w:t>
      </w:r>
    </w:p>
    <w:p w14:paraId="67B29F2C">
      <w:pPr>
        <w:widowControl w:val="0"/>
        <w:autoSpaceDE w:val="0"/>
        <w:autoSpaceDN w:val="0"/>
        <w:adjustRightInd w:val="0"/>
        <w:spacing w:after="73"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3.4应按照合同条款的要求及时向</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支付费用。</w:t>
      </w:r>
    </w:p>
    <w:p w14:paraId="4F9974FB">
      <w:pPr>
        <w:widowControl w:val="0"/>
        <w:numPr>
          <w:ilvl w:val="0"/>
          <w:numId w:val="2"/>
        </w:numPr>
        <w:wordWrap/>
        <w:autoSpaceDE w:val="0"/>
        <w:autoSpaceDN w:val="0"/>
        <w:adjustRightInd w:val="0"/>
        <w:snapToGrid/>
        <w:spacing w:after="0" w:line="400" w:lineRule="exact"/>
        <w:ind w:left="0" w:leftChars="0" w:firstLine="0" w:firstLineChars="0"/>
        <w:textAlignment w:val="auto"/>
        <w:rPr>
          <w:rFonts w:ascii="宋体" w:hAnsi="宋体" w:eastAsia="宋体" w:cs="Arial"/>
          <w:b/>
          <w:bCs/>
          <w:color w:val="000000" w:themeColor="text1"/>
          <w:sz w:val="21"/>
          <w:szCs w:val="21"/>
          <w:highlight w:val="none"/>
          <w:lang w:val="en-US" w:eastAsia="zh-CN" w:bidi="ar-SA"/>
          <w14:textFill>
            <w14:solidFill>
              <w14:schemeClr w14:val="tx1"/>
            </w14:solidFill>
          </w14:textFill>
        </w:rPr>
      </w:pPr>
      <w:r>
        <w:rPr>
          <w:rFonts w:hint="eastAsia" w:ascii="宋体" w:hAnsi="宋体" w:cs="Arial"/>
          <w:b/>
          <w:bCs/>
          <w:color w:val="000000" w:themeColor="text1"/>
          <w:sz w:val="21"/>
          <w:szCs w:val="21"/>
          <w:highlight w:val="none"/>
          <w:lang w:val="en-US" w:eastAsia="zh-CN" w:bidi="ar-SA"/>
          <w14:textFill>
            <w14:solidFill>
              <w14:schemeClr w14:val="tx1"/>
            </w14:solidFill>
          </w14:textFill>
        </w:rPr>
        <w:t>气象服务单位</w:t>
      </w:r>
      <w:r>
        <w:rPr>
          <w:rFonts w:ascii="宋体" w:hAnsi="宋体" w:eastAsia="宋体" w:cs="Arial"/>
          <w:b/>
          <w:bCs/>
          <w:color w:val="000000" w:themeColor="text1"/>
          <w:sz w:val="21"/>
          <w:szCs w:val="21"/>
          <w:highlight w:val="none"/>
          <w:lang w:val="en-US" w:eastAsia="zh-CN" w:bidi="ar-SA"/>
          <w14:textFill>
            <w14:solidFill>
              <w14:schemeClr w14:val="tx1"/>
            </w14:solidFill>
          </w14:textFill>
        </w:rPr>
        <w:t>的</w:t>
      </w:r>
      <w:r>
        <w:rPr>
          <w:rFonts w:hint="eastAsia" w:ascii="宋体" w:hAnsi="宋体" w:eastAsia="宋体" w:cs="Arial"/>
          <w:b/>
          <w:bCs/>
          <w:color w:val="000000" w:themeColor="text1"/>
          <w:sz w:val="21"/>
          <w:szCs w:val="21"/>
          <w:highlight w:val="none"/>
          <w:lang w:val="en-US" w:eastAsia="zh-CN" w:bidi="ar-SA"/>
          <w14:textFill>
            <w14:solidFill>
              <w14:schemeClr w14:val="tx1"/>
            </w14:solidFill>
          </w14:textFill>
        </w:rPr>
        <w:t>权利</w:t>
      </w:r>
      <w:r>
        <w:rPr>
          <w:rFonts w:ascii="宋体" w:hAnsi="宋体" w:eastAsia="宋体" w:cs="Arial"/>
          <w:b/>
          <w:bCs/>
          <w:color w:val="000000" w:themeColor="text1"/>
          <w:sz w:val="21"/>
          <w:szCs w:val="21"/>
          <w:highlight w:val="none"/>
          <w:lang w:val="en-US" w:eastAsia="zh-CN" w:bidi="ar-SA"/>
          <w14:textFill>
            <w14:solidFill>
              <w14:schemeClr w14:val="tx1"/>
            </w14:solidFill>
          </w14:textFill>
        </w:rPr>
        <w:t>与义务</w:t>
      </w:r>
    </w:p>
    <w:p w14:paraId="0C1C91F8">
      <w:pPr>
        <w:widowControl/>
        <w:spacing w:line="400" w:lineRule="exact"/>
        <w:ind w:left="0" w:leftChars="0" w:firstLine="420" w:firstLineChars="200"/>
        <w:jc w:val="left"/>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 xml:space="preserve">4.1 </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应建立健全工作团队，按</w:t>
      </w:r>
      <w:r>
        <w:rPr>
          <w:rFonts w:hint="eastAsia" w:ascii="宋体" w:hAnsi="宋体" w:cs="宋体"/>
          <w:color w:val="000000" w:themeColor="text1"/>
          <w:kern w:val="0"/>
          <w:sz w:val="21"/>
          <w:szCs w:val="21"/>
          <w:highlight w:val="none"/>
          <w:lang w:val="en-US" w:eastAsia="zh-CN"/>
          <w14:textFill>
            <w14:solidFill>
              <w14:schemeClr w14:val="tx1"/>
            </w14:solidFill>
          </w14:textFill>
        </w:rPr>
        <w:t>比选申请</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文件承诺的拟派驻人员和设施设备积极开展工作；</w:t>
      </w:r>
    </w:p>
    <w:p w14:paraId="71353317">
      <w:pPr>
        <w:widowControl/>
        <w:spacing w:line="400" w:lineRule="exact"/>
        <w:ind w:left="0" w:leftChars="0" w:firstLine="420" w:firstLineChars="200"/>
        <w:jc w:val="left"/>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 xml:space="preserve">4.2 </w:t>
      </w:r>
      <w:r>
        <w:rPr>
          <w:rFonts w:hint="eastAsia" w:ascii="宋体" w:hAnsi="宋体" w:cs="宋体"/>
          <w:color w:val="000000" w:themeColor="text1"/>
          <w:kern w:val="0"/>
          <w:sz w:val="21"/>
          <w:szCs w:val="21"/>
          <w:highlight w:val="none"/>
          <w:lang w:val="en-US" w:eastAsia="zh-CN"/>
          <w14:textFill>
            <w14:solidFill>
              <w14:schemeClr w14:val="tx1"/>
            </w14:solidFill>
          </w14:textFill>
        </w:rPr>
        <w:t>应在规定期限内提交服务成果</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w:t>
      </w:r>
    </w:p>
    <w:p w14:paraId="5A392158">
      <w:pPr>
        <w:widowControl/>
        <w:spacing w:line="400" w:lineRule="exact"/>
        <w:ind w:left="0" w:leftChars="0" w:firstLine="420" w:firstLineChars="200"/>
        <w:jc w:val="left"/>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4.3 对提交的所有资料文件等的真实性、完整性、准确性、独立性</w:t>
      </w:r>
      <w:r>
        <w:rPr>
          <w:rFonts w:hint="eastAsia" w:ascii="宋体" w:hAnsi="宋体" w:cs="宋体"/>
          <w:color w:val="000000" w:themeColor="text1"/>
          <w:kern w:val="0"/>
          <w:sz w:val="21"/>
          <w:szCs w:val="21"/>
          <w:highlight w:val="none"/>
          <w:lang w:val="en-US" w:eastAsia="zh-CN"/>
          <w14:textFill>
            <w14:solidFill>
              <w14:schemeClr w14:val="tx1"/>
            </w14:solidFill>
          </w14:textFill>
        </w:rPr>
        <w:t>、及时性</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等承担相应责任；</w:t>
      </w:r>
    </w:p>
    <w:p w14:paraId="6C54508B">
      <w:pPr>
        <w:widowControl/>
        <w:spacing w:line="400" w:lineRule="exact"/>
        <w:ind w:left="0" w:leftChars="0" w:firstLine="420" w:firstLineChars="200"/>
        <w:jc w:val="left"/>
        <w:rPr>
          <w:rFonts w:hint="default"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4.4 对</w:t>
      </w:r>
      <w:r>
        <w:rPr>
          <w:rFonts w:hint="eastAsia" w:ascii="宋体" w:hAnsi="宋体" w:cs="宋体"/>
          <w:color w:val="000000" w:themeColor="text1"/>
          <w:kern w:val="0"/>
          <w:sz w:val="21"/>
          <w:szCs w:val="21"/>
          <w:highlight w:val="none"/>
          <w:lang w:val="en-US" w:eastAsia="zh-CN"/>
          <w14:textFill>
            <w14:solidFill>
              <w14:schemeClr w14:val="tx1"/>
            </w14:solidFill>
          </w14:textFill>
        </w:rPr>
        <w:t>委托人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提供的所有资料妥善保管，并负责保密，未得</w:t>
      </w:r>
      <w:r>
        <w:rPr>
          <w:rFonts w:hint="eastAsia" w:ascii="宋体" w:hAnsi="宋体" w:cs="宋体"/>
          <w:color w:val="000000" w:themeColor="text1"/>
          <w:kern w:val="0"/>
          <w:sz w:val="21"/>
          <w:szCs w:val="21"/>
          <w:highlight w:val="none"/>
          <w:lang w:val="en-US" w:eastAsia="zh-CN"/>
          <w14:textFill>
            <w14:solidFill>
              <w14:schemeClr w14:val="tx1"/>
            </w14:solidFill>
          </w14:textFill>
        </w:rPr>
        <w:t>委托人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同意，不得向任何第三方</w:t>
      </w:r>
      <w:r>
        <w:rPr>
          <w:rFonts w:hint="eastAsia" w:ascii="宋体" w:hAnsi="宋体" w:cs="宋体"/>
          <w:color w:val="000000" w:themeColor="text1"/>
          <w:kern w:val="0"/>
          <w:sz w:val="21"/>
          <w:szCs w:val="21"/>
          <w:highlight w:val="none"/>
          <w:lang w:val="en-US" w:eastAsia="zh-CN"/>
          <w14:textFill>
            <w14:solidFill>
              <w14:schemeClr w14:val="tx1"/>
            </w14:solidFill>
          </w14:textFill>
        </w:rPr>
        <w:t>以任何形式披</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露任何信息；</w:t>
      </w:r>
    </w:p>
    <w:p w14:paraId="7C59F3D6">
      <w:pPr>
        <w:widowControl/>
        <w:spacing w:line="400" w:lineRule="exact"/>
        <w:ind w:left="0" w:leftChars="0" w:firstLine="420" w:firstLineChars="200"/>
        <w:jc w:val="left"/>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4.5须贯彻国家有关政策，按照有关技术标准与规范的要求开展项目</w:t>
      </w:r>
      <w:r>
        <w:rPr>
          <w:rFonts w:hint="eastAsia" w:ascii="宋体" w:hAnsi="宋体" w:cs="宋体"/>
          <w:color w:val="000000" w:themeColor="text1"/>
          <w:kern w:val="0"/>
          <w:sz w:val="21"/>
          <w:szCs w:val="21"/>
          <w:highlight w:val="none"/>
          <w:lang w:val="en-US" w:eastAsia="zh-CN"/>
          <w14:textFill>
            <w14:solidFill>
              <w14:schemeClr w14:val="tx1"/>
            </w14:solidFill>
          </w14:textFill>
        </w:rPr>
        <w:t>气象服务</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工作。</w:t>
      </w:r>
    </w:p>
    <w:p w14:paraId="290B6A41">
      <w:pPr>
        <w:widowControl/>
        <w:spacing w:line="400" w:lineRule="exact"/>
        <w:ind w:left="0" w:leftChars="0" w:firstLine="420" w:firstLineChars="200"/>
        <w:jc w:val="left"/>
        <w:rPr>
          <w:rFonts w:hint="default"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4.6对在履行合同过程中工作人员的安全负责，若在此期间发生任何人员伤亡或交通事故，自行承担全部责任，与</w:t>
      </w:r>
      <w:r>
        <w:rPr>
          <w:rFonts w:hint="eastAsia" w:ascii="宋体" w:hAnsi="宋体" w:cs="宋体"/>
          <w:color w:val="000000" w:themeColor="text1"/>
          <w:kern w:val="0"/>
          <w:sz w:val="21"/>
          <w:szCs w:val="21"/>
          <w:highlight w:val="none"/>
          <w:lang w:val="en-US" w:eastAsia="zh-CN"/>
          <w14:textFill>
            <w14:solidFill>
              <w14:schemeClr w14:val="tx1"/>
            </w14:solidFill>
          </w14:textFill>
        </w:rPr>
        <w:t>委托人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无关。</w:t>
      </w:r>
      <w:r>
        <w:rPr>
          <w:rFonts w:hint="eastAsia" w:ascii="宋体" w:hAnsi="宋体" w:cs="宋体"/>
          <w:color w:val="000000" w:themeColor="text1"/>
          <w:kern w:val="0"/>
          <w:sz w:val="21"/>
          <w:szCs w:val="21"/>
          <w:highlight w:val="none"/>
          <w:lang w:val="en-US" w:eastAsia="zh-CN"/>
          <w14:textFill>
            <w14:solidFill>
              <w14:schemeClr w14:val="tx1"/>
            </w14:solidFill>
          </w14:textFill>
        </w:rPr>
        <w:t>若气象服务单位及其工作人员在履行合同过程中给委托人或任何第三方造成财产损失、人身损害的 ，一切责任由气象服务单位承担，委托人因此垫付或被要求承担的，有权向气象服务单位要求全额追偿，追偿范围包括但不限于赔偿款、律师费、诉讼费、差旅费、保全费、保全担保保险费等。</w:t>
      </w:r>
    </w:p>
    <w:p w14:paraId="1FAC340F">
      <w:pPr>
        <w:widowControl/>
        <w:spacing w:line="400" w:lineRule="exact"/>
        <w:ind w:left="0" w:leftChars="0" w:firstLine="420" w:firstLineChars="200"/>
        <w:jc w:val="left"/>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4.7有权要求</w:t>
      </w:r>
      <w:r>
        <w:rPr>
          <w:rFonts w:hint="eastAsia" w:ascii="宋体" w:hAnsi="宋体" w:cs="宋体"/>
          <w:color w:val="000000" w:themeColor="text1"/>
          <w:kern w:val="0"/>
          <w:sz w:val="21"/>
          <w:szCs w:val="21"/>
          <w:highlight w:val="none"/>
          <w:lang w:val="en-US" w:eastAsia="zh-CN"/>
          <w14:textFill>
            <w14:solidFill>
              <w14:schemeClr w14:val="tx1"/>
            </w14:solidFill>
          </w14:textFill>
        </w:rPr>
        <w:t>委托人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按合同约定支付相应的合同金额；</w:t>
      </w:r>
    </w:p>
    <w:p w14:paraId="4BE22BC8">
      <w:pPr>
        <w:widowControl/>
        <w:spacing w:line="400" w:lineRule="exact"/>
        <w:ind w:left="0" w:leftChars="0" w:firstLine="420" w:firstLineChars="200"/>
        <w:jc w:val="left"/>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4.8必须保证所提供的增值税专用发票真实有效。</w:t>
      </w:r>
    </w:p>
    <w:p w14:paraId="09A6D5F0">
      <w:pPr>
        <w:widowControl w:val="0"/>
        <w:numPr>
          <w:ilvl w:val="0"/>
          <w:numId w:val="2"/>
        </w:numPr>
        <w:wordWrap/>
        <w:autoSpaceDE w:val="0"/>
        <w:autoSpaceDN w:val="0"/>
        <w:adjustRightInd w:val="0"/>
        <w:snapToGrid/>
        <w:spacing w:after="0" w:line="400" w:lineRule="exact"/>
        <w:ind w:left="0" w:leftChars="0" w:firstLine="0" w:firstLineChars="0"/>
        <w:textAlignment w:val="auto"/>
        <w:rPr>
          <w:rFonts w:hint="default" w:ascii="宋体" w:hAnsi="宋体" w:eastAsia="宋体" w:cs="Arial"/>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Arial"/>
          <w:b/>
          <w:bCs/>
          <w:color w:val="000000" w:themeColor="text1"/>
          <w:sz w:val="21"/>
          <w:szCs w:val="21"/>
          <w:highlight w:val="none"/>
          <w:lang w:val="en-US" w:eastAsia="zh-CN" w:bidi="ar-SA"/>
          <w14:textFill>
            <w14:solidFill>
              <w14:schemeClr w14:val="tx1"/>
            </w14:solidFill>
          </w14:textFill>
        </w:rPr>
        <w:t>人员要求</w:t>
      </w:r>
    </w:p>
    <w:p w14:paraId="78200EE3">
      <w:pPr>
        <w:widowControl w:val="0"/>
        <w:autoSpaceDE w:val="0"/>
        <w:autoSpaceDN w:val="0"/>
        <w:adjustRightInd w:val="0"/>
        <w:spacing w:line="400" w:lineRule="exact"/>
        <w:ind w:firstLine="420" w:firstLineChars="200"/>
        <w:rPr>
          <w:rFonts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5.1</w:t>
      </w:r>
      <w:r>
        <w:rPr>
          <w:rFonts w:hint="eastAsia" w:ascii="宋体" w:hAnsi="宋体" w:cs="宋体"/>
          <w:color w:val="000000" w:themeColor="text1"/>
          <w:sz w:val="21"/>
          <w:szCs w:val="21"/>
          <w:highlight w:val="none"/>
          <w:lang w:val="en-US" w:eastAsia="zh-CN" w:bidi="ar-SA"/>
          <w14:textFill>
            <w14:solidFill>
              <w14:schemeClr w14:val="tx1"/>
            </w14:solidFill>
          </w14:textFill>
        </w:rPr>
        <w:t xml:space="preserve"> 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应安排</w:t>
      </w:r>
      <w:r>
        <w:rPr>
          <w:rFonts w:hint="eastAsia" w:ascii="宋体" w:hAnsi="宋体" w:cs="宋体"/>
          <w:color w:val="000000" w:themeColor="text1"/>
          <w:sz w:val="21"/>
          <w:szCs w:val="21"/>
          <w:highlight w:val="none"/>
          <w:lang w:val="en-US" w:eastAsia="zh-CN" w:bidi="ar-SA"/>
          <w14:textFill>
            <w14:solidFill>
              <w14:schemeClr w14:val="tx1"/>
            </w14:solidFill>
          </w14:textFill>
        </w:rPr>
        <w:t>比选申请</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文件中承诺的人员开展工作。在合同履行期间，原则上不允许人员变更，若</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提出更换</w:t>
      </w:r>
      <w:r>
        <w:rPr>
          <w:rFonts w:hint="eastAsia" w:ascii="宋体" w:hAnsi="宋体" w:cs="宋体"/>
          <w:color w:val="000000" w:themeColor="text1"/>
          <w:sz w:val="21"/>
          <w:szCs w:val="21"/>
          <w:highlight w:val="none"/>
          <w:lang w:val="en-US" w:eastAsia="zh-CN" w:bidi="ar-SA"/>
          <w14:textFill>
            <w14:solidFill>
              <w14:schemeClr w14:val="tx1"/>
            </w14:solidFill>
          </w14:textFill>
        </w:rPr>
        <w:t>比选申请</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文件中所填报的主要人员，必须经得</w:t>
      </w:r>
      <w:r>
        <w:rPr>
          <w:rFonts w:hint="eastAsia" w:ascii="宋体" w:hAnsi="宋体" w:cs="宋体"/>
          <w:color w:val="000000" w:themeColor="text1"/>
          <w:sz w:val="21"/>
          <w:szCs w:val="21"/>
          <w:highlight w:val="none"/>
          <w:lang w:val="en-US" w:eastAsia="zh-CN" w:bidi="ar-SA"/>
          <w14:textFill>
            <w14:solidFill>
              <w14:schemeClr w14:val="tx1"/>
            </w14:solidFill>
          </w14:textFill>
        </w:rPr>
        <w:t>委托人</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的同意，所更换人员的资格要求不得低于</w:t>
      </w:r>
      <w:r>
        <w:rPr>
          <w:rFonts w:hint="eastAsia" w:ascii="宋体" w:hAnsi="宋体" w:cs="宋体"/>
          <w:color w:val="000000" w:themeColor="text1"/>
          <w:sz w:val="21"/>
          <w:szCs w:val="21"/>
          <w:highlight w:val="none"/>
          <w:lang w:val="en-US" w:eastAsia="zh-CN" w:bidi="ar-SA"/>
          <w14:textFill>
            <w14:solidFill>
              <w14:schemeClr w14:val="tx1"/>
            </w14:solidFill>
          </w14:textFill>
        </w:rPr>
        <w:t>比选申请</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文件中所填报的人员。</w:t>
      </w:r>
    </w:p>
    <w:p w14:paraId="66701D5F">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5.2</w:t>
      </w:r>
      <w:r>
        <w:rPr>
          <w:rFonts w:hint="eastAsia" w:ascii="宋体" w:hAnsi="宋体" w:cs="宋体"/>
          <w:color w:val="000000" w:themeColor="text1"/>
          <w:sz w:val="21"/>
          <w:szCs w:val="21"/>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在合同履行期间，若发现</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委派的人员不能胜任工作、渎职或从事其他违法活动，</w:t>
      </w:r>
      <w:r>
        <w:rPr>
          <w:rFonts w:hint="eastAsia" w:ascii="宋体" w:hAnsi="宋体" w:cs="宋体"/>
          <w:color w:val="000000" w:themeColor="text1"/>
          <w:sz w:val="21"/>
          <w:szCs w:val="21"/>
          <w:highlight w:val="none"/>
          <w:lang w:val="en-US" w:eastAsia="zh-CN" w:bidi="ar-SA"/>
          <w14:textFill>
            <w14:solidFill>
              <w14:schemeClr w14:val="tx1"/>
            </w14:solidFill>
          </w14:textFill>
        </w:rPr>
        <w:t>委托人</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有权要求更换，所更换人员的资格要求不得低于被更换人员。</w:t>
      </w:r>
    </w:p>
    <w:p w14:paraId="15129579">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5.3</w:t>
      </w:r>
      <w:r>
        <w:rPr>
          <w:rFonts w:hint="eastAsia" w:ascii="宋体" w:hAnsi="宋体" w:cs="宋体"/>
          <w:color w:val="000000" w:themeColor="text1"/>
          <w:sz w:val="21"/>
          <w:szCs w:val="21"/>
          <w:highlight w:val="none"/>
          <w:lang w:val="en-US" w:eastAsia="zh-CN" w:bidi="ar-SA"/>
          <w14:textFill>
            <w14:solidFill>
              <w14:schemeClr w14:val="tx1"/>
            </w14:solidFill>
          </w14:textFill>
        </w:rPr>
        <w:t xml:space="preserve"> 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承诺投入的人员、设施设备不能满足实际工作需要时，</w:t>
      </w:r>
      <w:r>
        <w:rPr>
          <w:rFonts w:hint="eastAsia" w:ascii="宋体" w:hAnsi="宋体" w:cs="宋体"/>
          <w:color w:val="000000" w:themeColor="text1"/>
          <w:sz w:val="21"/>
          <w:szCs w:val="21"/>
          <w:highlight w:val="none"/>
          <w:lang w:val="en-US" w:eastAsia="zh-CN" w:bidi="ar-SA"/>
          <w14:textFill>
            <w14:solidFill>
              <w14:schemeClr w14:val="tx1"/>
            </w14:solidFill>
          </w14:textFill>
        </w:rPr>
        <w:t>委托人</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有权要求另外增加人员、设施设备数量，因此增加的费用，应视为包含在其报价金额中，</w:t>
      </w:r>
      <w:r>
        <w:rPr>
          <w:rFonts w:hint="eastAsia" w:ascii="宋体" w:hAnsi="宋体" w:cs="宋体"/>
          <w:color w:val="000000" w:themeColor="text1"/>
          <w:sz w:val="21"/>
          <w:szCs w:val="21"/>
          <w:highlight w:val="none"/>
          <w:lang w:val="en-US" w:eastAsia="zh-CN" w:bidi="ar-SA"/>
          <w14:textFill>
            <w14:solidFill>
              <w14:schemeClr w14:val="tx1"/>
            </w14:solidFill>
          </w14:textFill>
        </w:rPr>
        <w:t>委托人</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不另行支付。</w:t>
      </w:r>
    </w:p>
    <w:p w14:paraId="07B29A15">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5.4</w:t>
      </w:r>
      <w:r>
        <w:rPr>
          <w:rFonts w:hint="eastAsia" w:ascii="宋体" w:hAnsi="宋体" w:cs="宋体"/>
          <w:color w:val="000000" w:themeColor="text1"/>
          <w:sz w:val="21"/>
          <w:szCs w:val="21"/>
          <w:highlight w:val="none"/>
          <w:lang w:val="en-US" w:eastAsia="zh-CN" w:bidi="ar-SA"/>
          <w14:textFill>
            <w14:solidFill>
              <w14:schemeClr w14:val="tx1"/>
            </w14:solidFill>
          </w14:textFill>
        </w:rPr>
        <w:t xml:space="preserve"> 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应当指定一名授权代表与</w:t>
      </w:r>
      <w:r>
        <w:rPr>
          <w:rFonts w:hint="eastAsia" w:ascii="宋体" w:hAnsi="宋体" w:cs="宋体"/>
          <w:color w:val="000000" w:themeColor="text1"/>
          <w:sz w:val="21"/>
          <w:szCs w:val="21"/>
          <w:highlight w:val="none"/>
          <w:lang w:val="en-US" w:eastAsia="zh-CN" w:bidi="ar-SA"/>
          <w14:textFill>
            <w14:solidFill>
              <w14:schemeClr w14:val="tx1"/>
            </w14:solidFill>
          </w14:textFill>
        </w:rPr>
        <w:t>委托人</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建立工作联系。</w:t>
      </w:r>
    </w:p>
    <w:p w14:paraId="333BEBF7">
      <w:pPr>
        <w:widowControl w:val="0"/>
        <w:numPr>
          <w:ilvl w:val="0"/>
          <w:numId w:val="2"/>
        </w:numPr>
        <w:autoSpaceDE w:val="0"/>
        <w:autoSpaceDN w:val="0"/>
        <w:adjustRightInd w:val="0"/>
        <w:spacing w:line="400" w:lineRule="exact"/>
        <w:ind w:left="0" w:leftChars="0" w:firstLine="0" w:firstLineChars="0"/>
        <w:rPr>
          <w:rFonts w:ascii="宋体" w:hAnsi="宋体" w:eastAsia="宋体" w:cs="Arial"/>
          <w:b/>
          <w:bCs/>
          <w:color w:val="000000" w:themeColor="text1"/>
          <w:sz w:val="21"/>
          <w:szCs w:val="21"/>
          <w:highlight w:val="none"/>
          <w:lang w:val="en-US" w:eastAsia="zh-CN" w:bidi="ar-SA"/>
          <w14:textFill>
            <w14:solidFill>
              <w14:schemeClr w14:val="tx1"/>
            </w14:solidFill>
          </w14:textFill>
        </w:rPr>
      </w:pPr>
      <w:r>
        <w:rPr>
          <w:rFonts w:ascii="宋体" w:hAnsi="宋体" w:eastAsia="宋体" w:cs="Arial"/>
          <w:b/>
          <w:bCs/>
          <w:color w:val="000000" w:themeColor="text1"/>
          <w:sz w:val="21"/>
          <w:szCs w:val="21"/>
          <w:highlight w:val="none"/>
          <w:lang w:val="en-US" w:eastAsia="zh-CN" w:bidi="ar-SA"/>
          <w14:textFill>
            <w14:solidFill>
              <w14:schemeClr w14:val="tx1"/>
            </w14:solidFill>
          </w14:textFill>
        </w:rPr>
        <w:t>费用与支付</w:t>
      </w:r>
    </w:p>
    <w:p w14:paraId="6479AC5C">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6.1 本合同金额为含税包干总价，包括为完成本合同约定工作内容所产生的全部费用，由</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单位包干使用。</w:t>
      </w:r>
    </w:p>
    <w:p w14:paraId="4903A4E5">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6.2 合同金额由委托人支付，</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单位及其工作人员不得收取其他任何费用。</w:t>
      </w:r>
    </w:p>
    <w:p w14:paraId="18D8CD24">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6.3 支付方式如下：</w:t>
      </w:r>
    </w:p>
    <w:p w14:paraId="5558B912">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bidi="ar-SA"/>
          <w14:textFill>
            <w14:solidFill>
              <w14:schemeClr w14:val="tx1"/>
            </w14:solidFill>
          </w14:textFill>
        </w:rPr>
        <w:t>（1）乙方按照合同约定完成所有专业定制气象服务工作的内容后，一次性支付合同价款的100%</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w:t>
      </w:r>
    </w:p>
    <w:p w14:paraId="0395FE4F">
      <w:pPr>
        <w:widowControl w:val="0"/>
        <w:autoSpaceDE w:val="0"/>
        <w:autoSpaceDN w:val="0"/>
        <w:adjustRightInd w:val="0"/>
        <w:spacing w:line="400" w:lineRule="exact"/>
        <w:ind w:firstLine="420" w:firstLineChars="200"/>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支付合同价款前，乙方须向</w:t>
      </w:r>
      <w:r>
        <w:rPr>
          <w:rFonts w:hint="eastAsia" w:ascii="宋体" w:hAnsi="宋体" w:cs="宋体"/>
          <w:color w:val="000000" w:themeColor="text1"/>
          <w:sz w:val="21"/>
          <w:szCs w:val="21"/>
          <w:highlight w:val="none"/>
          <w:lang w:val="en-US" w:eastAsia="zh-CN" w:bidi="ar-SA"/>
          <w14:textFill>
            <w14:solidFill>
              <w14:schemeClr w14:val="tx1"/>
            </w14:solidFill>
          </w14:textFill>
        </w:rPr>
        <w:t>三家委托人（</w:t>
      </w:r>
      <w:r>
        <w:rPr>
          <w:rFonts w:hint="eastAsia" w:ascii="宋体" w:hAnsi="宋体"/>
          <w:color w:val="000000" w:themeColor="text1"/>
          <w:highlight w:val="none"/>
          <w:lang w:val="en-US" w:eastAsia="zh-CN"/>
          <w14:textFill>
            <w14:solidFill>
              <w14:schemeClr w14:val="tx1"/>
            </w14:solidFill>
          </w14:textFill>
        </w:rPr>
        <w:t>四川成渝高速公路股份有限公司公路运营管理三分公司、四川成乐高速公路</w:t>
      </w:r>
      <w:bookmarkStart w:id="134" w:name="_GoBack"/>
      <w:bookmarkEnd w:id="134"/>
      <w:r>
        <w:rPr>
          <w:rFonts w:hint="eastAsia" w:ascii="宋体" w:hAnsi="宋体"/>
          <w:color w:val="000000" w:themeColor="text1"/>
          <w:highlight w:val="none"/>
          <w:lang w:val="en-US" w:eastAsia="zh-CN"/>
          <w14:textFill>
            <w14:solidFill>
              <w14:schemeClr w14:val="tx1"/>
            </w14:solidFill>
          </w14:textFill>
        </w:rPr>
        <w:t>有限责任公司运营管理分公司、四川成邛雅高速公路有限责任公司</w:t>
      </w:r>
      <w:r>
        <w:rPr>
          <w:rFonts w:hint="eastAsia" w:ascii="宋体" w:hAnsi="宋体" w:cs="宋体"/>
          <w:color w:val="000000" w:themeColor="text1"/>
          <w:sz w:val="21"/>
          <w:szCs w:val="21"/>
          <w:highlight w:val="none"/>
          <w:lang w:val="en-US" w:eastAsia="zh-CN" w:bidi="ar-SA"/>
          <w14:textFill>
            <w14:solidFill>
              <w14:schemeClr w14:val="tx1"/>
            </w14:solidFill>
          </w14:textFill>
        </w:rPr>
        <w:t>）分别</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提交付款申请报告，</w:t>
      </w:r>
      <w:r>
        <w:rPr>
          <w:rFonts w:hint="eastAsia" w:ascii="宋体" w:hAnsi="宋体" w:cs="宋体"/>
          <w:color w:val="000000" w:themeColor="text1"/>
          <w:sz w:val="21"/>
          <w:szCs w:val="21"/>
          <w:highlight w:val="none"/>
          <w:lang w:val="en-US" w:eastAsia="zh-CN" w:bidi="ar-SA"/>
          <w14:textFill>
            <w14:solidFill>
              <w14:schemeClr w14:val="tx1"/>
            </w14:solidFill>
          </w14:textFill>
        </w:rPr>
        <w:t>分别</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提供合法有效的足额增值税专用发票</w:t>
      </w:r>
      <w:r>
        <w:rPr>
          <w:rFonts w:hint="eastAsia" w:ascii="宋体" w:hAnsi="宋体" w:cs="宋体"/>
          <w:color w:val="000000" w:themeColor="text1"/>
          <w:sz w:val="21"/>
          <w:szCs w:val="21"/>
          <w:highlight w:val="none"/>
          <w:lang w:val="en-US" w:eastAsia="zh-CN" w:bidi="ar-SA"/>
          <w14:textFill>
            <w14:solidFill>
              <w14:schemeClr w14:val="tx1"/>
            </w14:solidFill>
          </w14:textFill>
        </w:rPr>
        <w:t>，委托人按照报价清单中所报金额进行分别支付</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w:t>
      </w:r>
    </w:p>
    <w:p w14:paraId="3EA6585C">
      <w:pPr>
        <w:widowControl w:val="0"/>
        <w:autoSpaceDE w:val="0"/>
        <w:autoSpaceDN w:val="0"/>
        <w:adjustRightInd w:val="0"/>
        <w:spacing w:line="400" w:lineRule="exact"/>
        <w:ind w:firstLine="420" w:firstLineChars="200"/>
        <w:rPr>
          <w:rFonts w:hint="default"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若乙方未按约提供发票的，甲方有权拒绝付款，并不承担逾期付款的违约责任，且乙方应继续履行合同约定内容。</w:t>
      </w:r>
    </w:p>
    <w:p w14:paraId="0E79FECF">
      <w:pPr>
        <w:widowControl w:val="0"/>
        <w:wordWrap/>
        <w:autoSpaceDE w:val="0"/>
        <w:autoSpaceDN w:val="0"/>
        <w:adjustRightInd w:val="0"/>
        <w:snapToGrid/>
        <w:spacing w:after="0" w:line="400" w:lineRule="exact"/>
        <w:ind w:firstLine="420" w:firstLineChars="200"/>
        <w:textAlignment w:val="auto"/>
        <w:rPr>
          <w:rFonts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6.4</w:t>
      </w:r>
      <w:r>
        <w:rPr>
          <w:rFonts w:hint="eastAsia" w:ascii="宋体" w:hAnsi="宋体" w:cs="宋体"/>
          <w:color w:val="000000" w:themeColor="text1"/>
          <w:sz w:val="21"/>
          <w:szCs w:val="21"/>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费用的调整</w:t>
      </w:r>
    </w:p>
    <w:p w14:paraId="49EFE297">
      <w:pPr>
        <w:widowControl w:val="0"/>
        <w:wordWrap/>
        <w:autoSpaceDE w:val="0"/>
        <w:autoSpaceDN w:val="0"/>
        <w:adjustRightInd w:val="0"/>
        <w:snapToGrid/>
        <w:spacing w:after="0" w:line="400" w:lineRule="exact"/>
        <w:ind w:firstLine="420" w:firstLineChars="200"/>
        <w:textAlignment w:val="auto"/>
        <w:rPr>
          <w:rFonts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在合同实施期间，本项目</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服务费不随国家政策调整或法规、标准及市场因素变化进行调整。</w:t>
      </w:r>
    </w:p>
    <w:p w14:paraId="4607F664">
      <w:pPr>
        <w:widowControl w:val="0"/>
        <w:wordWrap/>
        <w:autoSpaceDE w:val="0"/>
        <w:autoSpaceDN w:val="0"/>
        <w:adjustRightInd w:val="0"/>
        <w:snapToGrid/>
        <w:spacing w:after="0" w:line="400" w:lineRule="exact"/>
        <w:textAlignment w:val="auto"/>
        <w:rPr>
          <w:rFonts w:ascii="宋体" w:hAnsi="宋体" w:eastAsia="宋体" w:cs="Arial"/>
          <w:color w:val="000000" w:themeColor="text1"/>
          <w:sz w:val="21"/>
          <w:szCs w:val="21"/>
          <w:highlight w:val="none"/>
          <w:lang w:val="en-US" w:eastAsia="zh-CN" w:bidi="ar-SA"/>
          <w14:textFill>
            <w14:solidFill>
              <w14:schemeClr w14:val="tx1"/>
            </w14:solidFill>
          </w14:textFill>
        </w:rPr>
      </w:pPr>
      <w:r>
        <w:rPr>
          <w:rFonts w:hint="eastAsia" w:ascii="宋体" w:hAnsi="宋体" w:eastAsia="宋体" w:cs="Arial"/>
          <w:b/>
          <w:bCs/>
          <w:color w:val="000000" w:themeColor="text1"/>
          <w:sz w:val="21"/>
          <w:szCs w:val="21"/>
          <w:highlight w:val="none"/>
          <w:lang w:val="en-US" w:eastAsia="zh-CN" w:bidi="ar-SA"/>
          <w14:textFill>
            <w14:solidFill>
              <w14:schemeClr w14:val="tx1"/>
            </w14:solidFill>
          </w14:textFill>
        </w:rPr>
        <w:t>7</w:t>
      </w:r>
      <w:r>
        <w:rPr>
          <w:rFonts w:ascii="宋体" w:hAnsi="宋体" w:eastAsia="宋体" w:cs="Arial"/>
          <w:b/>
          <w:bCs/>
          <w:color w:val="000000" w:themeColor="text1"/>
          <w:sz w:val="21"/>
          <w:szCs w:val="21"/>
          <w:highlight w:val="none"/>
          <w:lang w:val="en-US" w:eastAsia="zh-CN" w:bidi="ar-SA"/>
          <w14:textFill>
            <w14:solidFill>
              <w14:schemeClr w14:val="tx1"/>
            </w14:solidFill>
          </w14:textFill>
        </w:rPr>
        <w:t>. 违约与赔偿</w:t>
      </w:r>
    </w:p>
    <w:p w14:paraId="0B5EB8B0">
      <w:pPr>
        <w:widowControl w:val="0"/>
        <w:wordWrap/>
        <w:autoSpaceDE w:val="0"/>
        <w:autoSpaceDN w:val="0"/>
        <w:adjustRightInd w:val="0"/>
        <w:snapToGrid/>
        <w:spacing w:after="0" w:line="400" w:lineRule="exact"/>
        <w:ind w:firstLine="308" w:firstLineChars="147"/>
        <w:textAlignment w:val="auto"/>
        <w:rPr>
          <w:rFonts w:ascii="宋体" w:hAnsi="宋体" w:eastAsia="宋体" w:cs="宋体"/>
          <w:color w:val="auto"/>
          <w:sz w:val="21"/>
          <w:szCs w:val="21"/>
          <w:highlight w:val="none"/>
          <w:lang w:val="en-US" w:eastAsia="zh-CN" w:bidi="ar-SA"/>
        </w:rPr>
      </w:pPr>
      <w:r>
        <w:rPr>
          <w:rFonts w:hint="eastAsia" w:ascii="宋体" w:hAnsi="宋体" w:eastAsia="宋体" w:cs="Times New Roman"/>
          <w:b w:val="0"/>
          <w:bCs w:val="0"/>
          <w:color w:val="000000" w:themeColor="text1"/>
          <w:sz w:val="21"/>
          <w:szCs w:val="21"/>
          <w:highlight w:val="none"/>
          <w:lang w:val="en-US" w:eastAsia="zh-CN" w:bidi="ar-SA"/>
          <w14:textFill>
            <w14:solidFill>
              <w14:schemeClr w14:val="tx1"/>
            </w14:solidFill>
          </w14:textFill>
        </w:rPr>
        <w:t>7</w:t>
      </w:r>
      <w:r>
        <w:rPr>
          <w:rFonts w:ascii="宋体" w:hAnsi="宋体" w:eastAsia="宋体" w:cs="Times New Roman"/>
          <w:b w:val="0"/>
          <w:bCs w:val="0"/>
          <w:color w:val="000000" w:themeColor="text1"/>
          <w:sz w:val="21"/>
          <w:szCs w:val="21"/>
          <w:highlight w:val="none"/>
          <w:lang w:val="en-US" w:eastAsia="zh-CN" w:bidi="ar-SA"/>
          <w14:textFill>
            <w14:solidFill>
              <w14:schemeClr w14:val="tx1"/>
            </w14:solidFill>
          </w14:textFill>
        </w:rPr>
        <w:t>.1</w:t>
      </w:r>
      <w:r>
        <w:rPr>
          <w:rFonts w:ascii="宋体" w:hAnsi="宋体" w:eastAsia="宋体" w:cs="Times New Roman"/>
          <w:b/>
          <w:bCs/>
          <w:color w:val="000000" w:themeColor="text1"/>
          <w:sz w:val="21"/>
          <w:szCs w:val="21"/>
          <w:highlight w:val="none"/>
          <w:lang w:val="en-US" w:eastAsia="zh-CN" w:bidi="ar-SA"/>
          <w14:textFill>
            <w14:solidFill>
              <w14:schemeClr w14:val="tx1"/>
            </w14:solidFill>
          </w14:textFill>
        </w:rPr>
        <w:t xml:space="preserve"> </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气象服务单位</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未能</w:t>
      </w:r>
      <w:r>
        <w:rPr>
          <w:rFonts w:hint="eastAsia" w:ascii="宋体" w:hAnsi="宋体" w:cs="宋体"/>
          <w:color w:val="000000" w:themeColor="text1"/>
          <w:sz w:val="21"/>
          <w:szCs w:val="21"/>
          <w:highlight w:val="none"/>
          <w:lang w:val="en-US" w:eastAsia="zh-CN" w:bidi="ar-SA"/>
          <w14:textFill>
            <w14:solidFill>
              <w14:schemeClr w14:val="tx1"/>
            </w14:solidFill>
          </w14:textFill>
        </w:rPr>
        <w:t>按照服务内容要求</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完成</w:t>
      </w:r>
      <w:r>
        <w:rPr>
          <w:rFonts w:hint="eastAsia" w:ascii="宋体" w:hAnsi="宋体" w:cs="宋体"/>
          <w:color w:val="000000" w:themeColor="text1"/>
          <w:sz w:val="21"/>
          <w:szCs w:val="21"/>
          <w:highlight w:val="none"/>
          <w:lang w:val="en-US" w:eastAsia="zh-CN" w:bidi="ar-SA"/>
          <w14:textFill>
            <w14:solidFill>
              <w14:schemeClr w14:val="tx1"/>
            </w14:solidFill>
          </w14:textFill>
        </w:rPr>
        <w:t>气象服务</w:t>
      </w:r>
      <w:r>
        <w:rPr>
          <w:rFonts w:hint="eastAsia" w:ascii="宋体" w:hAnsi="宋体" w:cs="宋体"/>
          <w:color w:val="000000" w:themeColor="text1"/>
          <w:sz w:val="21"/>
          <w:szCs w:val="21"/>
          <w:highlight w:val="none"/>
          <w:lang w:val="en-US" w:eastAsia="zh-Hans" w:bidi="ar-SA"/>
          <w14:textFill>
            <w14:solidFill>
              <w14:schemeClr w14:val="tx1"/>
            </w14:solidFill>
          </w14:textFill>
        </w:rPr>
        <w:t>服务工作</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w:t>
      </w:r>
      <w:r>
        <w:rPr>
          <w:rFonts w:hint="eastAsia" w:ascii="宋体" w:hAnsi="宋体" w:cs="宋体"/>
          <w:color w:val="000000" w:themeColor="text1"/>
          <w:sz w:val="21"/>
          <w:szCs w:val="21"/>
          <w:highlight w:val="none"/>
          <w:lang w:val="en-US" w:eastAsia="zh-CN" w:bidi="ar-SA"/>
          <w14:textFill>
            <w14:solidFill>
              <w14:schemeClr w14:val="tx1"/>
            </w14:solidFill>
          </w14:textFill>
        </w:rPr>
        <w:t>委托人</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有权按合同总价的</w:t>
      </w:r>
      <w:r>
        <w:rPr>
          <w:rFonts w:ascii="宋体" w:hAnsi="宋体" w:eastAsia="宋体" w:cs="Times New Roman"/>
          <w:color w:val="000000" w:themeColor="text1"/>
          <w:sz w:val="21"/>
          <w:szCs w:val="21"/>
          <w:highlight w:val="none"/>
          <w:lang w:val="en-US" w:eastAsia="zh-CN" w:bidi="ar-SA"/>
          <w14:textFill>
            <w14:solidFill>
              <w14:schemeClr w14:val="tx1"/>
            </w14:solidFill>
          </w14:textFill>
        </w:rPr>
        <w:t>2‰</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课以</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违约金。</w:t>
      </w:r>
    </w:p>
    <w:p w14:paraId="59E05140">
      <w:pPr>
        <w:widowControl w:val="0"/>
        <w:wordWrap/>
        <w:autoSpaceDE w:val="0"/>
        <w:autoSpaceDN w:val="0"/>
        <w:adjustRightInd w:val="0"/>
        <w:snapToGrid/>
        <w:spacing w:after="0" w:line="400" w:lineRule="exact"/>
        <w:ind w:firstLine="315" w:firstLineChars="15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7.2</w:t>
      </w:r>
      <w:r>
        <w:rPr>
          <w:rFonts w:hint="eastAsia" w:ascii="宋体" w:hAnsi="宋体" w:cs="宋体"/>
          <w:color w:val="auto"/>
          <w:sz w:val="21"/>
          <w:szCs w:val="21"/>
          <w:highlight w:val="none"/>
          <w:lang w:val="en-US" w:eastAsia="zh-CN" w:bidi="ar-SA"/>
        </w:rPr>
        <w:t xml:space="preserve"> 因气象服务单位</w:t>
      </w:r>
      <w:r>
        <w:rPr>
          <w:rFonts w:hint="eastAsia" w:ascii="宋体" w:hAnsi="宋体" w:eastAsia="宋体" w:cs="宋体"/>
          <w:color w:val="auto"/>
          <w:sz w:val="21"/>
          <w:szCs w:val="21"/>
          <w:highlight w:val="none"/>
          <w:lang w:val="en-US" w:eastAsia="zh-CN" w:bidi="ar-SA"/>
        </w:rPr>
        <w:t>违反国家、地方相关法律法规而引发的一切损失均应由</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承担。</w:t>
      </w:r>
    </w:p>
    <w:p w14:paraId="7CD59242">
      <w:pPr>
        <w:widowControl w:val="0"/>
        <w:wordWrap/>
        <w:autoSpaceDE w:val="0"/>
        <w:autoSpaceDN w:val="0"/>
        <w:adjustRightInd w:val="0"/>
        <w:snapToGrid/>
        <w:spacing w:after="0" w:line="400" w:lineRule="exact"/>
        <w:ind w:firstLine="315" w:firstLineChars="150"/>
        <w:textAlignment w:val="auto"/>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7.3</w:t>
      </w:r>
      <w:r>
        <w:rPr>
          <w:rFonts w:hint="eastAsia" w:ascii="宋体" w:hAnsi="宋体" w:cs="宋体"/>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合同签订后，</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的人员不能到位，应视为</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违约，委托人有权按照合同金额的1%-5%课以违约金</w:t>
      </w:r>
      <w:r>
        <w:rPr>
          <w:rFonts w:hint="eastAsia" w:ascii="宋体" w:hAnsi="宋体" w:cs="宋体"/>
          <w:color w:val="auto"/>
          <w:sz w:val="21"/>
          <w:szCs w:val="21"/>
          <w:highlight w:val="none"/>
          <w:lang w:val="en-US" w:eastAsia="zh-Hans" w:bidi="ar-SA"/>
        </w:rPr>
        <w:t>并</w:t>
      </w:r>
      <w:r>
        <w:rPr>
          <w:rFonts w:hint="eastAsia" w:ascii="宋体" w:hAnsi="宋体" w:eastAsia="宋体" w:cs="宋体"/>
          <w:color w:val="auto"/>
          <w:sz w:val="21"/>
          <w:szCs w:val="21"/>
          <w:highlight w:val="none"/>
          <w:lang w:val="en-US" w:eastAsia="zh-CN" w:bidi="ar-SA"/>
        </w:rPr>
        <w:t>提出处理意见，</w:t>
      </w:r>
      <w:r>
        <w:rPr>
          <w:rFonts w:hint="eastAsia" w:ascii="宋体" w:hAnsi="宋体" w:cs="宋体"/>
          <w:color w:val="auto"/>
          <w:sz w:val="21"/>
          <w:szCs w:val="21"/>
          <w:highlight w:val="none"/>
          <w:lang w:val="en-US" w:eastAsia="zh-CN" w:bidi="ar-SA"/>
        </w:rPr>
        <w:t>气象服务</w:t>
      </w:r>
      <w:r>
        <w:rPr>
          <w:rFonts w:hint="eastAsia" w:ascii="宋体" w:hAnsi="宋体" w:cs="宋体"/>
          <w:color w:val="auto"/>
          <w:sz w:val="21"/>
          <w:szCs w:val="21"/>
          <w:highlight w:val="none"/>
          <w:lang w:val="en-US" w:eastAsia="zh-Hans" w:bidi="ar-SA"/>
        </w:rPr>
        <w:t>单位在委托人限期内不予以整改或者整改不符合要求的</w:t>
      </w:r>
      <w:r>
        <w:rPr>
          <w:rFonts w:hint="default" w:ascii="宋体" w:hAnsi="宋体" w:cs="宋体"/>
          <w:color w:val="auto"/>
          <w:sz w:val="21"/>
          <w:szCs w:val="21"/>
          <w:highlight w:val="none"/>
          <w:lang w:eastAsia="zh-Hans" w:bidi="ar-SA"/>
        </w:rPr>
        <w:t>，</w:t>
      </w:r>
      <w:r>
        <w:rPr>
          <w:rFonts w:hint="eastAsia" w:ascii="宋体" w:hAnsi="宋体" w:cs="宋体"/>
          <w:color w:val="auto"/>
          <w:sz w:val="21"/>
          <w:szCs w:val="21"/>
          <w:highlight w:val="none"/>
          <w:lang w:val="en-US" w:eastAsia="zh-Hans" w:bidi="ar-SA"/>
        </w:rPr>
        <w:t>委托人</w:t>
      </w:r>
      <w:r>
        <w:rPr>
          <w:rFonts w:hint="eastAsia" w:ascii="宋体" w:hAnsi="宋体" w:eastAsia="宋体" w:cs="宋体"/>
          <w:color w:val="auto"/>
          <w:sz w:val="21"/>
          <w:szCs w:val="21"/>
          <w:highlight w:val="none"/>
          <w:lang w:val="en-US" w:eastAsia="zh-CN" w:bidi="ar-SA"/>
        </w:rPr>
        <w:t>有权拒绝支付其服务费用。</w:t>
      </w:r>
    </w:p>
    <w:p w14:paraId="3B9483D2">
      <w:pPr>
        <w:widowControl w:val="0"/>
        <w:wordWrap/>
        <w:autoSpaceDE w:val="0"/>
        <w:autoSpaceDN w:val="0"/>
        <w:adjustRightInd w:val="0"/>
        <w:snapToGrid/>
        <w:spacing w:after="0" w:line="400" w:lineRule="exact"/>
        <w:ind w:firstLine="315" w:firstLineChars="150"/>
        <w:textAlignment w:val="auto"/>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7.4</w:t>
      </w:r>
      <w:r>
        <w:rPr>
          <w:rFonts w:hint="eastAsia" w:ascii="宋体" w:hAnsi="宋体" w:cs="宋体"/>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因</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委派的人员能力不足或者责任心不强，导致工作严重拖延、返工或者进展不顺，委托人有权</w:t>
      </w:r>
      <w:r>
        <w:rPr>
          <w:rFonts w:hint="eastAsia" w:ascii="宋体" w:hAnsi="宋体" w:cs="宋体"/>
          <w:color w:val="auto"/>
          <w:sz w:val="21"/>
          <w:szCs w:val="21"/>
          <w:highlight w:val="none"/>
          <w:lang w:val="en-US" w:eastAsia="zh-CN" w:bidi="ar-SA"/>
        </w:rPr>
        <w:t>根据</w:t>
      </w:r>
      <w:r>
        <w:rPr>
          <w:rFonts w:hint="eastAsia" w:ascii="宋体" w:hAnsi="宋体" w:eastAsia="宋体" w:cs="宋体"/>
          <w:color w:val="auto"/>
          <w:sz w:val="21"/>
          <w:szCs w:val="21"/>
          <w:highlight w:val="none"/>
          <w:lang w:val="en-US" w:eastAsia="zh-CN" w:bidi="ar-SA"/>
        </w:rPr>
        <w:t>造成的后果按照合同金额的1%-5%课以违约金。</w:t>
      </w:r>
    </w:p>
    <w:p w14:paraId="269F5500">
      <w:pPr>
        <w:widowControl w:val="0"/>
        <w:wordWrap/>
        <w:autoSpaceDE w:val="0"/>
        <w:autoSpaceDN w:val="0"/>
        <w:adjustRightInd w:val="0"/>
        <w:snapToGrid/>
        <w:spacing w:after="0" w:line="400" w:lineRule="exact"/>
        <w:ind w:firstLine="315" w:firstLineChars="150"/>
        <w:textAlignment w:val="auto"/>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7.5</w:t>
      </w:r>
      <w:r>
        <w:rPr>
          <w:rFonts w:hint="eastAsia" w:ascii="宋体" w:hAnsi="宋体" w:cs="宋体"/>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违约金最高限额为合同价</w:t>
      </w:r>
      <w:r>
        <w:rPr>
          <w:rFonts w:ascii="宋体" w:hAnsi="宋体" w:eastAsia="宋体" w:cs="Times New Roman"/>
          <w:color w:val="auto"/>
          <w:sz w:val="21"/>
          <w:szCs w:val="21"/>
          <w:highlight w:val="none"/>
          <w:lang w:val="en-US" w:eastAsia="zh-CN" w:bidi="ar-SA"/>
        </w:rPr>
        <w:t>30%</w:t>
      </w:r>
      <w:r>
        <w:rPr>
          <w:rFonts w:hint="eastAsia" w:ascii="宋体" w:hAnsi="宋体" w:eastAsia="宋体" w:cs="宋体"/>
          <w:color w:val="auto"/>
          <w:sz w:val="21"/>
          <w:szCs w:val="21"/>
          <w:highlight w:val="none"/>
          <w:lang w:val="en-US" w:eastAsia="zh-CN" w:bidi="ar-SA"/>
        </w:rPr>
        <w:t>，超过此限额后</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有权终止合同，同时并不免除</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的违约责任，</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保留进一步索赔的权利。</w:t>
      </w:r>
    </w:p>
    <w:p w14:paraId="41312599">
      <w:pPr>
        <w:widowControl w:val="0"/>
        <w:wordWrap/>
        <w:autoSpaceDE w:val="0"/>
        <w:autoSpaceDN w:val="0"/>
        <w:adjustRightInd w:val="0"/>
        <w:snapToGrid/>
        <w:spacing w:after="0" w:line="400" w:lineRule="exact"/>
        <w:ind w:firstLine="315" w:firstLineChars="150"/>
        <w:textAlignment w:val="auto"/>
        <w:rPr>
          <w:rFonts w:ascii="宋体" w:hAnsi="宋体" w:eastAsia="宋体" w:cs="宋体"/>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7.6</w:t>
      </w:r>
      <w:r>
        <w:rPr>
          <w:rFonts w:hint="eastAsia" w:ascii="宋体" w:hAnsi="宋体" w:cs="Times New Roman"/>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一方违约后，另一方要求违约方继续履行合同时，违约方承担上述违约责任后仍应继续履行合同。</w:t>
      </w:r>
    </w:p>
    <w:p w14:paraId="2A5D77CF">
      <w:pPr>
        <w:widowControl w:val="0"/>
        <w:autoSpaceDE w:val="0"/>
        <w:autoSpaceDN w:val="0"/>
        <w:adjustRightInd w:val="0"/>
        <w:spacing w:line="400" w:lineRule="exact"/>
        <w:rPr>
          <w:rFonts w:ascii="宋体" w:hAnsi="宋体" w:eastAsia="宋体" w:cs="Arial"/>
          <w:color w:val="auto"/>
          <w:sz w:val="21"/>
          <w:szCs w:val="21"/>
          <w:highlight w:val="none"/>
          <w:lang w:val="en-US" w:eastAsia="zh-CN" w:bidi="ar-SA"/>
        </w:rPr>
      </w:pPr>
      <w:r>
        <w:rPr>
          <w:rFonts w:hint="eastAsia" w:ascii="宋体" w:hAnsi="宋体" w:eastAsia="宋体" w:cs="Arial"/>
          <w:b/>
          <w:bCs/>
          <w:color w:val="auto"/>
          <w:sz w:val="21"/>
          <w:szCs w:val="21"/>
          <w:highlight w:val="none"/>
          <w:lang w:val="en-US" w:eastAsia="zh-CN" w:bidi="ar-SA"/>
        </w:rPr>
        <w:t>8</w:t>
      </w:r>
      <w:r>
        <w:rPr>
          <w:rFonts w:ascii="宋体" w:hAnsi="宋体" w:eastAsia="宋体" w:cs="Arial"/>
          <w:b/>
          <w:bCs/>
          <w:color w:val="auto"/>
          <w:sz w:val="21"/>
          <w:szCs w:val="21"/>
          <w:highlight w:val="none"/>
          <w:lang w:val="en-US" w:eastAsia="zh-CN" w:bidi="ar-SA"/>
        </w:rPr>
        <w:t>. 合同的生效与终止</w:t>
      </w:r>
    </w:p>
    <w:p w14:paraId="238C4D4C">
      <w:pPr>
        <w:widowControl w:val="0"/>
        <w:autoSpaceDE w:val="0"/>
        <w:autoSpaceDN w:val="0"/>
        <w:adjustRightInd w:val="0"/>
        <w:spacing w:line="400" w:lineRule="exact"/>
        <w:ind w:firstLine="315" w:firstLineChars="15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8.1</w:t>
      </w:r>
      <w:r>
        <w:rPr>
          <w:rFonts w:hint="eastAsia" w:ascii="宋体" w:hAnsi="宋体" w:cs="宋体"/>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合同的生效</w:t>
      </w:r>
    </w:p>
    <w:p w14:paraId="75541C89">
      <w:pPr>
        <w:widowControl w:val="0"/>
        <w:wordWrap/>
        <w:autoSpaceDE w:val="0"/>
        <w:autoSpaceDN w:val="0"/>
        <w:adjustRightInd w:val="0"/>
        <w:snapToGrid/>
        <w:spacing w:after="0" w:line="400" w:lineRule="exact"/>
        <w:ind w:firstLine="315" w:firstLineChars="15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合同协议书自双方签字盖章后生效。</w:t>
      </w:r>
    </w:p>
    <w:p w14:paraId="741E58EA">
      <w:pPr>
        <w:widowControl w:val="0"/>
        <w:wordWrap/>
        <w:autoSpaceDE w:val="0"/>
        <w:autoSpaceDN w:val="0"/>
        <w:adjustRightInd w:val="0"/>
        <w:snapToGrid/>
        <w:spacing w:after="0" w:line="400" w:lineRule="exact"/>
        <w:ind w:firstLine="315" w:firstLineChars="15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8.2 履约担保</w:t>
      </w:r>
    </w:p>
    <w:p w14:paraId="0BAFB900">
      <w:pPr>
        <w:widowControl w:val="0"/>
        <w:wordWrap/>
        <w:autoSpaceDE w:val="0"/>
        <w:autoSpaceDN w:val="0"/>
        <w:adjustRightInd w:val="0"/>
        <w:snapToGrid/>
        <w:spacing w:after="0" w:line="400" w:lineRule="exact"/>
        <w:ind w:firstLine="315" w:firstLineChars="15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本项目不要求。</w:t>
      </w:r>
    </w:p>
    <w:p w14:paraId="3AB731F0">
      <w:pPr>
        <w:widowControl w:val="0"/>
        <w:autoSpaceDE w:val="0"/>
        <w:autoSpaceDN w:val="0"/>
        <w:adjustRightInd w:val="0"/>
        <w:spacing w:line="400" w:lineRule="exact"/>
        <w:ind w:left="315" w:leftChars="150"/>
        <w:rPr>
          <w:rFonts w:ascii="宋体" w:hAnsi="宋体" w:eastAsia="宋体" w:cs="宋体"/>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8.3</w:t>
      </w:r>
      <w:r>
        <w:rPr>
          <w:rFonts w:hint="eastAsia" w:ascii="宋体" w:hAnsi="宋体" w:cs="宋体"/>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有下列情形之一的，</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与</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可以解除合同：</w:t>
      </w:r>
    </w:p>
    <w:p w14:paraId="3B5B9D05">
      <w:pPr>
        <w:widowControl w:val="0"/>
        <w:autoSpaceDE w:val="0"/>
        <w:autoSpaceDN w:val="0"/>
        <w:adjustRightInd w:val="0"/>
        <w:spacing w:line="400" w:lineRule="exact"/>
        <w:ind w:firstLine="420" w:firstLineChars="20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（1）因不可抗力致使合同无法履行；</w:t>
      </w:r>
    </w:p>
    <w:p w14:paraId="7E8CB082">
      <w:pPr>
        <w:widowControl w:val="0"/>
        <w:autoSpaceDE w:val="0"/>
        <w:autoSpaceDN w:val="0"/>
        <w:adjustRightInd w:val="0"/>
        <w:spacing w:line="400" w:lineRule="exact"/>
        <w:ind w:firstLine="420" w:firstLineChars="20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（2）因一方违约致使合同无法履行。</w:t>
      </w:r>
    </w:p>
    <w:p w14:paraId="21C63C83">
      <w:pPr>
        <w:widowControl w:val="0"/>
        <w:autoSpaceDE w:val="0"/>
        <w:autoSpaceDN w:val="0"/>
        <w:adjustRightInd w:val="0"/>
        <w:spacing w:line="400" w:lineRule="exact"/>
        <w:ind w:firstLine="420" w:firstLineChars="20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w:t>
      </w:r>
      <w:r>
        <w:rPr>
          <w:rFonts w:hint="eastAsia" w:ascii="宋体" w:hAnsi="宋体" w:eastAsia="宋体" w:cs="Times New Roman"/>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）一方依据合同条款要求解除合同的，应以书面通知形式向对方发出解除合同的通知，并在发出通知前</w:t>
      </w:r>
      <w:r>
        <w:rPr>
          <w:rFonts w:ascii="宋体" w:hAnsi="宋体" w:eastAsia="宋体" w:cs="Times New Roman"/>
          <w:color w:val="auto"/>
          <w:sz w:val="21"/>
          <w:szCs w:val="21"/>
          <w:highlight w:val="none"/>
          <w:lang w:val="en-US" w:eastAsia="zh-CN" w:bidi="ar-SA"/>
        </w:rPr>
        <w:t>7</w:t>
      </w:r>
      <w:r>
        <w:rPr>
          <w:rFonts w:hint="eastAsia" w:ascii="宋体" w:hAnsi="宋体" w:eastAsia="宋体" w:cs="宋体"/>
          <w:color w:val="auto"/>
          <w:sz w:val="21"/>
          <w:szCs w:val="21"/>
          <w:highlight w:val="none"/>
          <w:lang w:val="en-US" w:eastAsia="zh-CN" w:bidi="ar-SA"/>
        </w:rPr>
        <w:t>天告知对方，通知到达对方时合同解除。对解除合同有争议的，按本合同相关规定处理。</w:t>
      </w:r>
    </w:p>
    <w:p w14:paraId="59E8336C">
      <w:pPr>
        <w:widowControl w:val="0"/>
        <w:autoSpaceDE w:val="0"/>
        <w:autoSpaceDN w:val="0"/>
        <w:adjustRightInd w:val="0"/>
        <w:spacing w:line="400" w:lineRule="exact"/>
        <w:ind w:firstLine="308" w:firstLineChars="147"/>
        <w:rPr>
          <w:rFonts w:ascii="宋体" w:hAnsi="宋体" w:eastAsia="宋体" w:cs="宋体"/>
          <w:color w:val="auto"/>
          <w:sz w:val="21"/>
          <w:szCs w:val="21"/>
          <w:highlight w:val="none"/>
          <w:lang w:val="en-US" w:eastAsia="zh-CN" w:bidi="ar-SA"/>
        </w:rPr>
      </w:pPr>
      <w:r>
        <w:rPr>
          <w:rFonts w:hint="eastAsia" w:ascii="宋体" w:hAnsi="宋体" w:eastAsia="宋体" w:cs="Times New Roman"/>
          <w:b w:val="0"/>
          <w:bCs w:val="0"/>
          <w:color w:val="auto"/>
          <w:sz w:val="21"/>
          <w:szCs w:val="21"/>
          <w:highlight w:val="none"/>
          <w:lang w:val="en-US" w:eastAsia="zh-CN" w:bidi="ar-SA"/>
        </w:rPr>
        <w:t>8</w:t>
      </w:r>
      <w:r>
        <w:rPr>
          <w:rFonts w:ascii="宋体" w:hAnsi="宋体" w:eastAsia="宋体" w:cs="Times New Roman"/>
          <w:b w:val="0"/>
          <w:bCs w:val="0"/>
          <w:color w:val="auto"/>
          <w:sz w:val="21"/>
          <w:szCs w:val="21"/>
          <w:highlight w:val="none"/>
          <w:lang w:val="en-US" w:eastAsia="zh-CN" w:bidi="ar-SA"/>
        </w:rPr>
        <w:t xml:space="preserve">.4 </w:t>
      </w:r>
      <w:r>
        <w:rPr>
          <w:rFonts w:hint="eastAsia" w:ascii="宋体" w:hAnsi="宋体" w:eastAsia="宋体" w:cs="宋体"/>
          <w:color w:val="auto"/>
          <w:sz w:val="21"/>
          <w:szCs w:val="21"/>
          <w:highlight w:val="none"/>
          <w:lang w:val="en-US" w:eastAsia="zh-CN" w:bidi="ar-SA"/>
        </w:rPr>
        <w:t>推迟与解除</w:t>
      </w:r>
    </w:p>
    <w:p w14:paraId="7C5069DC">
      <w:pPr>
        <w:widowControl w:val="0"/>
        <w:autoSpaceDE w:val="0"/>
        <w:autoSpaceDN w:val="0"/>
        <w:adjustRightInd w:val="0"/>
        <w:spacing w:line="400" w:lineRule="exact"/>
        <w:ind w:firstLine="315" w:firstLineChars="15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w:t>
      </w:r>
      <w:r>
        <w:rPr>
          <w:rFonts w:ascii="宋体" w:hAnsi="宋体" w:eastAsia="宋体" w:cs="Times New Roman"/>
          <w:color w:val="auto"/>
          <w:sz w:val="21"/>
          <w:szCs w:val="21"/>
          <w:highlight w:val="none"/>
          <w:lang w:val="en-US" w:eastAsia="zh-CN" w:bidi="ar-SA"/>
        </w:rPr>
        <w:t>1</w:t>
      </w:r>
      <w:r>
        <w:rPr>
          <w:rFonts w:hint="eastAsia" w:ascii="宋体" w:hAnsi="宋体" w:eastAsia="宋体" w:cs="宋体"/>
          <w:color w:val="auto"/>
          <w:sz w:val="21"/>
          <w:szCs w:val="21"/>
          <w:highlight w:val="none"/>
          <w:lang w:val="en-US" w:eastAsia="zh-CN" w:bidi="ar-SA"/>
        </w:rPr>
        <w:t>）</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应至少提前</w:t>
      </w:r>
      <w:r>
        <w:rPr>
          <w:rFonts w:ascii="宋体" w:hAnsi="宋体" w:eastAsia="宋体" w:cs="Times New Roman"/>
          <w:color w:val="auto"/>
          <w:sz w:val="21"/>
          <w:szCs w:val="21"/>
          <w:highlight w:val="none"/>
          <w:lang w:val="en-US" w:eastAsia="zh-CN" w:bidi="ar-SA"/>
        </w:rPr>
        <w:t>7</w:t>
      </w:r>
      <w:r>
        <w:rPr>
          <w:rFonts w:hint="eastAsia" w:ascii="宋体" w:hAnsi="宋体" w:eastAsia="宋体" w:cs="宋体"/>
          <w:color w:val="auto"/>
          <w:sz w:val="21"/>
          <w:szCs w:val="21"/>
          <w:highlight w:val="none"/>
          <w:lang w:val="en-US" w:eastAsia="zh-CN" w:bidi="ar-SA"/>
        </w:rPr>
        <w:t>天以书面形式通知</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暂停全部或部分工作或解除本合同协议书，一旦收到此类通知，</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应立即安排停止计划并将损失减到最小。</w:t>
      </w:r>
    </w:p>
    <w:p w14:paraId="7956E5ED">
      <w:pPr>
        <w:widowControl w:val="0"/>
        <w:autoSpaceDE w:val="0"/>
        <w:autoSpaceDN w:val="0"/>
        <w:adjustRightInd w:val="0"/>
        <w:spacing w:line="400" w:lineRule="exact"/>
        <w:ind w:firstLine="315" w:firstLineChars="15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w:t>
      </w:r>
      <w:r>
        <w:rPr>
          <w:rFonts w:ascii="宋体" w:hAnsi="宋体" w:eastAsia="宋体" w:cs="Times New Roman"/>
          <w:color w:val="auto"/>
          <w:sz w:val="21"/>
          <w:szCs w:val="21"/>
          <w:highlight w:val="none"/>
          <w:lang w:val="en-US" w:eastAsia="zh-CN" w:bidi="ar-SA"/>
        </w:rPr>
        <w:t>2</w:t>
      </w:r>
      <w:r>
        <w:rPr>
          <w:rFonts w:hint="eastAsia" w:ascii="宋体" w:hAnsi="宋体" w:eastAsia="宋体" w:cs="宋体"/>
          <w:color w:val="auto"/>
          <w:sz w:val="21"/>
          <w:szCs w:val="21"/>
          <w:highlight w:val="none"/>
          <w:lang w:val="en-US" w:eastAsia="zh-CN" w:bidi="ar-SA"/>
        </w:rPr>
        <w:t>）</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认为</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无正当理由而未履行本合同规定的责任与义务时，应书面形式通知</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，要求</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进行说明，并尽快开展工作。若</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在</w:t>
      </w:r>
      <w:r>
        <w:rPr>
          <w:rFonts w:ascii="宋体" w:hAnsi="宋体" w:eastAsia="宋体" w:cs="Times New Roman"/>
          <w:color w:val="auto"/>
          <w:sz w:val="21"/>
          <w:szCs w:val="21"/>
          <w:highlight w:val="none"/>
          <w:lang w:val="en-US" w:eastAsia="zh-CN" w:bidi="ar-SA"/>
        </w:rPr>
        <w:t>7</w:t>
      </w:r>
      <w:r>
        <w:rPr>
          <w:rFonts w:hint="eastAsia" w:ascii="宋体" w:hAnsi="宋体" w:eastAsia="宋体" w:cs="宋体"/>
          <w:color w:val="auto"/>
          <w:sz w:val="21"/>
          <w:szCs w:val="21"/>
          <w:highlight w:val="none"/>
          <w:lang w:val="en-US" w:eastAsia="zh-CN" w:bidi="ar-SA"/>
        </w:rPr>
        <w:t>天内没有收到满意的答复，</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可以发出进一步的通知解除本合同，但此进一步的通知必须在第一个通知发出</w:t>
      </w:r>
      <w:r>
        <w:rPr>
          <w:rFonts w:ascii="宋体" w:hAnsi="宋体" w:eastAsia="宋体" w:cs="Times New Roman"/>
          <w:color w:val="auto"/>
          <w:sz w:val="21"/>
          <w:szCs w:val="21"/>
          <w:highlight w:val="none"/>
          <w:lang w:val="en-US" w:eastAsia="zh-CN" w:bidi="ar-SA"/>
        </w:rPr>
        <w:t>14</w:t>
      </w:r>
      <w:r>
        <w:rPr>
          <w:rFonts w:hint="eastAsia" w:ascii="宋体" w:hAnsi="宋体" w:eastAsia="宋体" w:cs="宋体"/>
          <w:color w:val="auto"/>
          <w:sz w:val="21"/>
          <w:szCs w:val="21"/>
          <w:highlight w:val="none"/>
          <w:lang w:val="en-US" w:eastAsia="zh-CN" w:bidi="ar-SA"/>
        </w:rPr>
        <w:t>天后。</w:t>
      </w:r>
    </w:p>
    <w:p w14:paraId="5DF3E1B1">
      <w:pPr>
        <w:widowControl w:val="0"/>
        <w:autoSpaceDE w:val="0"/>
        <w:autoSpaceDN w:val="0"/>
        <w:adjustRightInd w:val="0"/>
        <w:spacing w:after="213" w:line="400" w:lineRule="exact"/>
        <w:ind w:right="0" w:rightChars="0" w:firstLine="315" w:firstLineChars="15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w:t>
      </w:r>
      <w:r>
        <w:rPr>
          <w:rFonts w:hint="eastAsia" w:ascii="宋体" w:hAnsi="宋体" w:eastAsia="宋体" w:cs="Times New Roman"/>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）合同终止不影响权利和责任不论何种原因，本合同的终止，不应损害和影响各方应有的权利、索赔要求和应负的责任。</w:t>
      </w:r>
    </w:p>
    <w:p w14:paraId="76710EBD">
      <w:pPr>
        <w:widowControl w:val="0"/>
        <w:autoSpaceDE w:val="0"/>
        <w:autoSpaceDN w:val="0"/>
        <w:adjustRightInd w:val="0"/>
        <w:spacing w:line="400" w:lineRule="exact"/>
        <w:rPr>
          <w:rFonts w:ascii="宋体" w:hAnsi="宋体" w:eastAsia="宋体" w:cs="Arial"/>
          <w:color w:val="auto"/>
          <w:sz w:val="21"/>
          <w:szCs w:val="21"/>
          <w:highlight w:val="none"/>
          <w:lang w:val="en-US" w:eastAsia="zh-CN" w:bidi="ar-SA"/>
        </w:rPr>
      </w:pPr>
      <w:r>
        <w:rPr>
          <w:rFonts w:hint="eastAsia" w:ascii="宋体" w:hAnsi="宋体" w:eastAsia="宋体" w:cs="Arial"/>
          <w:b/>
          <w:bCs/>
          <w:color w:val="auto"/>
          <w:sz w:val="21"/>
          <w:szCs w:val="21"/>
          <w:highlight w:val="none"/>
          <w:lang w:val="en-US" w:eastAsia="zh-CN" w:bidi="ar-SA"/>
        </w:rPr>
        <w:t>9</w:t>
      </w:r>
      <w:r>
        <w:rPr>
          <w:rFonts w:ascii="宋体" w:hAnsi="宋体" w:eastAsia="宋体" w:cs="Arial"/>
          <w:b/>
          <w:bCs/>
          <w:color w:val="auto"/>
          <w:sz w:val="21"/>
          <w:szCs w:val="21"/>
          <w:highlight w:val="none"/>
          <w:lang w:val="en-US" w:eastAsia="zh-CN" w:bidi="ar-SA"/>
        </w:rPr>
        <w:t>. 其它</w:t>
      </w:r>
    </w:p>
    <w:p w14:paraId="5769F1FA">
      <w:pPr>
        <w:widowControl w:val="0"/>
        <w:autoSpaceDE w:val="0"/>
        <w:autoSpaceDN w:val="0"/>
        <w:adjustRightInd w:val="0"/>
        <w:spacing w:line="400" w:lineRule="exact"/>
        <w:ind w:firstLine="315" w:firstLineChars="15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9.1</w:t>
      </w:r>
      <w:r>
        <w:rPr>
          <w:rFonts w:hint="eastAsia" w:ascii="宋体" w:hAnsi="宋体" w:cs="宋体"/>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法律和法规</w:t>
      </w:r>
    </w:p>
    <w:p w14:paraId="16E7F0BE">
      <w:pPr>
        <w:widowControl w:val="0"/>
        <w:autoSpaceDE w:val="0"/>
        <w:autoSpaceDN w:val="0"/>
        <w:adjustRightInd w:val="0"/>
        <w:spacing w:line="400" w:lineRule="exact"/>
        <w:ind w:firstLine="315" w:firstLineChars="15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本合同必须服从国家现行法律法规，对合同的解释应以国家现行法律和法规为准。</w:t>
      </w:r>
    </w:p>
    <w:p w14:paraId="1BC501BA">
      <w:pPr>
        <w:widowControl w:val="0"/>
        <w:autoSpaceDE w:val="0"/>
        <w:autoSpaceDN w:val="0"/>
        <w:adjustRightInd w:val="0"/>
        <w:spacing w:line="400" w:lineRule="exact"/>
        <w:ind w:firstLine="315" w:firstLineChars="15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9.2</w:t>
      </w:r>
      <w:r>
        <w:rPr>
          <w:rFonts w:hint="eastAsia" w:ascii="宋体" w:hAnsi="宋体" w:cs="宋体"/>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转包和分包</w:t>
      </w:r>
    </w:p>
    <w:p w14:paraId="7E5681D7">
      <w:pPr>
        <w:widowControl w:val="0"/>
        <w:autoSpaceDE w:val="0"/>
        <w:autoSpaceDN w:val="0"/>
        <w:adjustRightInd w:val="0"/>
        <w:spacing w:line="400" w:lineRule="exact"/>
        <w:ind w:firstLine="315" w:firstLineChars="150"/>
        <w:rPr>
          <w:rFonts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禁止</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将本合同规定的任务转包、分包。</w:t>
      </w:r>
    </w:p>
    <w:p w14:paraId="669077DF">
      <w:pPr>
        <w:widowControl w:val="0"/>
        <w:autoSpaceDE w:val="0"/>
        <w:autoSpaceDN w:val="0"/>
        <w:adjustRightInd w:val="0"/>
        <w:spacing w:line="400" w:lineRule="exact"/>
        <w:ind w:right="3835" w:firstLine="308" w:firstLineChars="147"/>
        <w:rPr>
          <w:rFonts w:ascii="宋体" w:hAnsi="宋体" w:eastAsia="宋体" w:cs="宋体"/>
          <w:color w:val="auto"/>
          <w:sz w:val="21"/>
          <w:szCs w:val="21"/>
          <w:highlight w:val="none"/>
          <w:lang w:val="en-US" w:eastAsia="zh-CN" w:bidi="ar-SA"/>
        </w:rPr>
      </w:pPr>
      <w:r>
        <w:rPr>
          <w:rFonts w:hint="eastAsia" w:ascii="宋体" w:hAnsi="宋体" w:eastAsia="宋体" w:cs="Times New Roman"/>
          <w:b w:val="0"/>
          <w:bCs w:val="0"/>
          <w:color w:val="auto"/>
          <w:sz w:val="21"/>
          <w:szCs w:val="21"/>
          <w:highlight w:val="none"/>
          <w:lang w:val="en-US" w:eastAsia="zh-CN" w:bidi="ar-SA"/>
        </w:rPr>
        <w:t>9</w:t>
      </w:r>
      <w:r>
        <w:rPr>
          <w:rFonts w:ascii="宋体" w:hAnsi="宋体" w:eastAsia="宋体" w:cs="Times New Roman"/>
          <w:b w:val="0"/>
          <w:bCs w:val="0"/>
          <w:color w:val="auto"/>
          <w:sz w:val="21"/>
          <w:szCs w:val="21"/>
          <w:highlight w:val="none"/>
          <w:lang w:val="en-US" w:eastAsia="zh-CN" w:bidi="ar-SA"/>
        </w:rPr>
        <w:t>.3</w:t>
      </w:r>
      <w:r>
        <w:rPr>
          <w:rFonts w:ascii="宋体" w:hAnsi="宋体" w:eastAsia="宋体" w:cs="Times New Roman"/>
          <w:b/>
          <w:bCs/>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税费</w:t>
      </w:r>
    </w:p>
    <w:p w14:paraId="049A2CD3">
      <w:pPr>
        <w:widowControl w:val="0"/>
        <w:autoSpaceDE w:val="0"/>
        <w:autoSpaceDN w:val="0"/>
        <w:adjustRightInd w:val="0"/>
        <w:spacing w:line="400" w:lineRule="exact"/>
        <w:ind w:right="110" w:firstLine="315" w:firstLineChars="150"/>
        <w:rPr>
          <w:rFonts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应自行承担完成本合同约定内容需缴纳的一切税费，税费包含在合同总金额中，</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不另行支付。</w:t>
      </w:r>
    </w:p>
    <w:p w14:paraId="1443B0B7">
      <w:pPr>
        <w:widowControl w:val="0"/>
        <w:autoSpaceDE w:val="0"/>
        <w:autoSpaceDN w:val="0"/>
        <w:adjustRightInd w:val="0"/>
        <w:spacing w:line="400" w:lineRule="exact"/>
        <w:ind w:right="3835" w:firstLine="308" w:firstLineChars="147"/>
        <w:rPr>
          <w:rFonts w:ascii="宋体" w:hAnsi="宋体" w:eastAsia="宋体" w:cs="宋体"/>
          <w:color w:val="auto"/>
          <w:sz w:val="21"/>
          <w:szCs w:val="21"/>
          <w:highlight w:val="none"/>
          <w:lang w:val="en-US" w:eastAsia="zh-CN" w:bidi="ar-SA"/>
        </w:rPr>
      </w:pPr>
      <w:r>
        <w:rPr>
          <w:rFonts w:hint="eastAsia" w:ascii="宋体" w:hAnsi="宋体" w:eastAsia="宋体" w:cs="Times New Roman"/>
          <w:b w:val="0"/>
          <w:bCs w:val="0"/>
          <w:color w:val="auto"/>
          <w:sz w:val="21"/>
          <w:szCs w:val="21"/>
          <w:highlight w:val="none"/>
          <w:lang w:val="en-US" w:eastAsia="zh-CN" w:bidi="ar-SA"/>
        </w:rPr>
        <w:t xml:space="preserve">9.4 </w:t>
      </w:r>
      <w:r>
        <w:rPr>
          <w:rFonts w:hint="eastAsia" w:ascii="宋体" w:hAnsi="宋体" w:eastAsia="宋体" w:cs="宋体"/>
          <w:color w:val="auto"/>
          <w:sz w:val="21"/>
          <w:szCs w:val="21"/>
          <w:highlight w:val="none"/>
          <w:lang w:val="en-US" w:eastAsia="zh-CN" w:bidi="ar-SA"/>
        </w:rPr>
        <w:t>版权</w:t>
      </w:r>
    </w:p>
    <w:p w14:paraId="608568E2">
      <w:pPr>
        <w:widowControl w:val="0"/>
        <w:autoSpaceDE w:val="0"/>
        <w:autoSpaceDN w:val="0"/>
        <w:adjustRightInd w:val="0"/>
        <w:spacing w:line="400" w:lineRule="exact"/>
        <w:ind w:right="110" w:firstLine="315" w:firstLineChars="150"/>
        <w:rPr>
          <w:highlight w:val="none"/>
        </w:rPr>
      </w:pPr>
      <w:r>
        <w:rPr>
          <w:rFonts w:hint="eastAsia" w:ascii="宋体" w:hAnsi="宋体" w:cs="宋体"/>
          <w:color w:val="auto"/>
          <w:sz w:val="21"/>
          <w:szCs w:val="21"/>
          <w:highlight w:val="none"/>
          <w:lang w:val="en-US" w:eastAsia="zh-CN" w:bidi="ar-SA"/>
        </w:rPr>
        <w:t>本项目气象服务成果版权归委托人所</w:t>
      </w:r>
      <w:r>
        <w:rPr>
          <w:rFonts w:hint="eastAsia" w:ascii="宋体" w:hAnsi="宋体" w:eastAsia="宋体" w:cs="宋体"/>
          <w:color w:val="auto"/>
          <w:sz w:val="21"/>
          <w:szCs w:val="21"/>
          <w:highlight w:val="none"/>
          <w:lang w:val="en-US" w:eastAsia="zh-CN" w:bidi="ar-SA"/>
        </w:rPr>
        <w:t>有，未经</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同意</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不得</w:t>
      </w:r>
      <w:r>
        <w:rPr>
          <w:rFonts w:hint="eastAsia" w:ascii="宋体" w:hAnsi="宋体" w:cs="宋体"/>
          <w:color w:val="auto"/>
          <w:sz w:val="21"/>
          <w:szCs w:val="21"/>
          <w:highlight w:val="none"/>
          <w:lang w:val="en-US" w:eastAsia="zh-CN" w:bidi="ar-SA"/>
        </w:rPr>
        <w:t>以任何形式允许</w:t>
      </w:r>
      <w:r>
        <w:rPr>
          <w:rFonts w:hint="eastAsia" w:ascii="宋体" w:hAnsi="宋体" w:eastAsia="宋体" w:cs="宋体"/>
          <w:color w:val="auto"/>
          <w:sz w:val="21"/>
          <w:szCs w:val="21"/>
          <w:highlight w:val="none"/>
          <w:lang w:val="en-US" w:eastAsia="zh-CN" w:bidi="ar-SA"/>
        </w:rPr>
        <w:t>第三方使用</w:t>
      </w:r>
      <w:r>
        <w:rPr>
          <w:rFonts w:hint="eastAsia" w:ascii="宋体" w:hAnsi="宋体" w:cs="宋体"/>
          <w:color w:val="auto"/>
          <w:sz w:val="21"/>
          <w:szCs w:val="21"/>
          <w:highlight w:val="none"/>
          <w:lang w:val="en-US" w:eastAsia="zh-CN" w:bidi="ar-SA"/>
        </w:rPr>
        <w:t>，否则委托人将追究气象服务单位相关法律责任</w:t>
      </w:r>
      <w:r>
        <w:rPr>
          <w:rFonts w:hint="eastAsia" w:ascii="宋体" w:hAnsi="宋体" w:eastAsia="宋体" w:cs="宋体"/>
          <w:color w:val="auto"/>
          <w:sz w:val="21"/>
          <w:szCs w:val="21"/>
          <w:highlight w:val="none"/>
          <w:lang w:val="en-US" w:eastAsia="zh-CN" w:bidi="ar-SA"/>
        </w:rPr>
        <w:t>。</w:t>
      </w:r>
    </w:p>
    <w:p w14:paraId="23DED680">
      <w:pPr>
        <w:pStyle w:val="56"/>
        <w:spacing w:after="0" w:line="360" w:lineRule="auto"/>
        <w:ind w:left="0" w:leftChars="0"/>
        <w:rPr>
          <w:rFonts w:hint="eastAsia"/>
          <w:highlight w:val="none"/>
        </w:rPr>
      </w:pPr>
      <w:r>
        <w:rPr>
          <w:rFonts w:hint="eastAsia" w:ascii="宋体" w:hAnsi="宋体" w:eastAsia="宋体" w:cs="Times New Roman"/>
          <w:b w:val="0"/>
          <w:bCs w:val="0"/>
          <w:color w:val="auto"/>
          <w:kern w:val="2"/>
          <w:sz w:val="21"/>
          <w:szCs w:val="21"/>
          <w:highlight w:val="none"/>
          <w:lang w:val="en-US" w:eastAsia="zh-CN" w:bidi="ar-SA"/>
        </w:rPr>
        <w:t>9.5</w:t>
      </w:r>
      <w:r>
        <w:rPr>
          <w:rFonts w:hint="eastAsia"/>
          <w:highlight w:val="none"/>
        </w:rPr>
        <w:t>保密条款</w:t>
      </w:r>
    </w:p>
    <w:p w14:paraId="43887098">
      <w:pPr>
        <w:pStyle w:val="56"/>
        <w:spacing w:after="0" w:line="360" w:lineRule="auto"/>
        <w:ind w:left="0" w:leftChars="0"/>
        <w:rPr>
          <w:rFonts w:hint="eastAsia"/>
          <w:highlight w:val="none"/>
        </w:rPr>
      </w:pPr>
      <w:r>
        <w:rPr>
          <w:rFonts w:hint="eastAsia" w:ascii="宋体" w:hAnsi="宋体" w:cs="宋体"/>
          <w:color w:val="auto"/>
          <w:sz w:val="21"/>
          <w:szCs w:val="21"/>
          <w:highlight w:val="none"/>
          <w:lang w:val="en-US" w:eastAsia="zh-CN" w:bidi="ar-SA"/>
        </w:rPr>
        <w:t>气象服务单位</w:t>
      </w:r>
      <w:r>
        <w:rPr>
          <w:rFonts w:hint="eastAsia"/>
          <w:highlight w:val="none"/>
        </w:rPr>
        <w:t>未经</w:t>
      </w:r>
      <w:r>
        <w:rPr>
          <w:rFonts w:hint="eastAsia"/>
          <w:highlight w:val="none"/>
          <w:lang w:val="en-US" w:eastAsia="zh-CN"/>
        </w:rPr>
        <w:t>委托人</w:t>
      </w:r>
      <w:r>
        <w:rPr>
          <w:rFonts w:hint="eastAsia"/>
          <w:highlight w:val="none"/>
          <w:lang w:val="en-US"/>
        </w:rPr>
        <w:t>书面</w:t>
      </w:r>
      <w:r>
        <w:rPr>
          <w:rFonts w:hint="eastAsia"/>
          <w:highlight w:val="none"/>
        </w:rPr>
        <w:t>同意，禁止</w:t>
      </w:r>
      <w:r>
        <w:rPr>
          <w:rFonts w:hint="eastAsia"/>
          <w:highlight w:val="none"/>
          <w:lang w:val="en-US"/>
        </w:rPr>
        <w:t>以任何形式向任何第三</w:t>
      </w:r>
      <w:r>
        <w:rPr>
          <w:rFonts w:hint="eastAsia"/>
          <w:highlight w:val="none"/>
          <w:lang w:val="en-US" w:eastAsia="zh-CN"/>
        </w:rPr>
        <w:t>方</w:t>
      </w:r>
      <w:r>
        <w:rPr>
          <w:rFonts w:hint="eastAsia"/>
          <w:highlight w:val="none"/>
          <w:lang w:val="en-US"/>
        </w:rPr>
        <w:t>披</w:t>
      </w:r>
      <w:r>
        <w:rPr>
          <w:rFonts w:hint="eastAsia"/>
          <w:highlight w:val="none"/>
        </w:rPr>
        <w:t>露本合同所涉及的相关商业及技术秘密。如违反本条，应按</w:t>
      </w:r>
      <w:r>
        <w:rPr>
          <w:rFonts w:hint="eastAsia"/>
          <w:highlight w:val="none"/>
          <w:lang w:val="en-US"/>
        </w:rPr>
        <w:t>给</w:t>
      </w:r>
      <w:r>
        <w:rPr>
          <w:rFonts w:hint="eastAsia"/>
          <w:highlight w:val="none"/>
          <w:lang w:val="en-US" w:eastAsia="zh-CN"/>
        </w:rPr>
        <w:t>委托人</w:t>
      </w:r>
      <w:r>
        <w:rPr>
          <w:rFonts w:hint="eastAsia"/>
          <w:highlight w:val="none"/>
          <w:lang w:val="en-US"/>
        </w:rPr>
        <w:t>造成的</w:t>
      </w:r>
      <w:r>
        <w:rPr>
          <w:rFonts w:hint="eastAsia"/>
          <w:highlight w:val="none"/>
        </w:rPr>
        <w:t>实际经济损失赔偿</w:t>
      </w:r>
      <w:r>
        <w:rPr>
          <w:rFonts w:hint="default"/>
          <w:highlight w:val="none"/>
        </w:rPr>
        <w:t>；</w:t>
      </w:r>
      <w:r>
        <w:rPr>
          <w:rFonts w:hint="eastAsia"/>
          <w:highlight w:val="none"/>
        </w:rPr>
        <w:t>对</w:t>
      </w:r>
      <w:r>
        <w:rPr>
          <w:rFonts w:hint="eastAsia"/>
          <w:highlight w:val="none"/>
          <w:lang w:val="en-US" w:eastAsia="zh-CN"/>
        </w:rPr>
        <w:t>委托人</w:t>
      </w:r>
      <w:r>
        <w:rPr>
          <w:rFonts w:hint="eastAsia"/>
          <w:highlight w:val="none"/>
        </w:rPr>
        <w:t>信息造成实质性泄漏的，应追究相关法律责任。保密条款的时效将不受本合同有效期的影响。</w:t>
      </w:r>
    </w:p>
    <w:p w14:paraId="137741C0">
      <w:pPr>
        <w:pStyle w:val="56"/>
        <w:spacing w:after="0" w:line="360" w:lineRule="auto"/>
        <w:ind w:left="0" w:leftChars="0"/>
        <w:rPr>
          <w:rFonts w:hint="eastAsia" w:eastAsia="宋体"/>
          <w:highlight w:val="none"/>
          <w:lang w:val="en-US" w:eastAsia="zh-CN"/>
        </w:rPr>
      </w:pPr>
      <w:r>
        <w:rPr>
          <w:rFonts w:hint="eastAsia"/>
          <w:highlight w:val="none"/>
        </w:rPr>
        <w:t>如因</w:t>
      </w:r>
      <w:r>
        <w:rPr>
          <w:rFonts w:hint="eastAsia"/>
          <w:highlight w:val="none"/>
          <w:lang w:val="en-US" w:eastAsia="zh-CN"/>
        </w:rPr>
        <w:t>气象服务单位</w:t>
      </w:r>
      <w:r>
        <w:rPr>
          <w:rFonts w:hint="eastAsia"/>
          <w:highlight w:val="none"/>
        </w:rPr>
        <w:t>导致数据外泄、数据毁损、数据丢失，</w:t>
      </w:r>
      <w:r>
        <w:rPr>
          <w:rFonts w:hint="eastAsia"/>
          <w:highlight w:val="none"/>
          <w:lang w:val="en-US" w:eastAsia="zh-Hans"/>
        </w:rPr>
        <w:t>给委托人造成损失的</w:t>
      </w:r>
      <w:r>
        <w:rPr>
          <w:rFonts w:hint="default"/>
          <w:highlight w:val="none"/>
          <w:lang w:eastAsia="zh-Hans"/>
        </w:rPr>
        <w:t>，</w:t>
      </w:r>
      <w:r>
        <w:rPr>
          <w:rFonts w:hint="eastAsia"/>
          <w:highlight w:val="none"/>
          <w:lang w:val="en-US" w:eastAsia="zh-CN"/>
        </w:rPr>
        <w:t>气象服务单位</w:t>
      </w:r>
      <w:r>
        <w:rPr>
          <w:rFonts w:hint="eastAsia"/>
          <w:highlight w:val="none"/>
          <w:lang w:val="en-US" w:eastAsia="zh-Hans"/>
        </w:rPr>
        <w:t>应</w:t>
      </w:r>
      <w:r>
        <w:rPr>
          <w:rFonts w:hint="eastAsia"/>
          <w:highlight w:val="none"/>
        </w:rPr>
        <w:t>承担</w:t>
      </w:r>
      <w:r>
        <w:rPr>
          <w:rFonts w:hint="eastAsia"/>
          <w:highlight w:val="none"/>
          <w:lang w:val="en-US" w:eastAsia="zh-Hans"/>
        </w:rPr>
        <w:t>损失赔偿责任</w:t>
      </w:r>
      <w:r>
        <w:rPr>
          <w:rFonts w:hint="eastAsia"/>
          <w:highlight w:val="none"/>
          <w:lang w:eastAsia="zh-CN"/>
        </w:rPr>
        <w:t>。</w:t>
      </w:r>
    </w:p>
    <w:p w14:paraId="798941F7">
      <w:pPr>
        <w:widowControl w:val="0"/>
        <w:autoSpaceDE w:val="0"/>
        <w:autoSpaceDN w:val="0"/>
        <w:adjustRightInd w:val="0"/>
        <w:spacing w:line="400" w:lineRule="exact"/>
        <w:ind w:firstLine="308" w:firstLineChars="147"/>
        <w:rPr>
          <w:rFonts w:ascii="宋体" w:hAnsi="宋体" w:eastAsia="宋体" w:cs="宋体"/>
          <w:color w:val="auto"/>
          <w:sz w:val="21"/>
          <w:szCs w:val="21"/>
          <w:highlight w:val="none"/>
          <w:lang w:val="en-US" w:eastAsia="zh-CN" w:bidi="ar-SA"/>
        </w:rPr>
      </w:pPr>
      <w:r>
        <w:rPr>
          <w:rFonts w:hint="eastAsia" w:ascii="宋体" w:hAnsi="宋体" w:eastAsia="宋体" w:cs="Times New Roman"/>
          <w:b w:val="0"/>
          <w:bCs w:val="0"/>
          <w:color w:val="auto"/>
          <w:sz w:val="21"/>
          <w:szCs w:val="21"/>
          <w:highlight w:val="none"/>
          <w:lang w:val="en-US" w:eastAsia="zh-CN" w:bidi="ar-SA"/>
        </w:rPr>
        <w:t>9.</w:t>
      </w:r>
      <w:r>
        <w:rPr>
          <w:rFonts w:hint="eastAsia" w:ascii="宋体" w:hAnsi="宋体" w:cs="Times New Roman"/>
          <w:b w:val="0"/>
          <w:bCs w:val="0"/>
          <w:color w:val="auto"/>
          <w:sz w:val="21"/>
          <w:szCs w:val="21"/>
          <w:highlight w:val="none"/>
          <w:lang w:val="en-US" w:eastAsia="zh-CN" w:bidi="ar-SA"/>
        </w:rPr>
        <w:t>6</w:t>
      </w:r>
      <w:r>
        <w:rPr>
          <w:rFonts w:hint="eastAsia" w:ascii="宋体" w:hAnsi="宋体" w:eastAsia="宋体" w:cs="Times New Roman"/>
          <w:b w:val="0"/>
          <w:bCs w:val="0"/>
          <w:color w:val="auto"/>
          <w:sz w:val="21"/>
          <w:szCs w:val="21"/>
          <w:highlight w:val="none"/>
          <w:lang w:val="en-US" w:eastAsia="zh-CN" w:bidi="ar-SA"/>
        </w:rPr>
        <w:t xml:space="preserve"> </w:t>
      </w:r>
      <w:r>
        <w:rPr>
          <w:rFonts w:hint="eastAsia" w:ascii="宋体" w:hAnsi="宋体" w:eastAsia="宋体" w:cs="宋体"/>
          <w:color w:val="auto"/>
          <w:sz w:val="21"/>
          <w:szCs w:val="21"/>
          <w:highlight w:val="none"/>
          <w:lang w:val="en-US" w:eastAsia="zh-CN" w:bidi="ar-SA"/>
        </w:rPr>
        <w:t>争端的解决</w:t>
      </w:r>
    </w:p>
    <w:p w14:paraId="3EA277F4">
      <w:pPr>
        <w:widowControl w:val="0"/>
        <w:autoSpaceDE w:val="0"/>
        <w:autoSpaceDN w:val="0"/>
        <w:adjustRightInd w:val="0"/>
        <w:spacing w:line="400" w:lineRule="exact"/>
        <w:ind w:right="110" w:firstLine="210" w:firstLineChars="1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双方在履行本合同过程中发生争端时，应本着友好协商的原则解决问题，若协商不成，则约定本项目争端最终解决方式为诉讼方式，诉讼机构为：项目</w:t>
      </w:r>
      <w:r>
        <w:rPr>
          <w:rFonts w:hint="eastAsia" w:ascii="宋体" w:hAnsi="宋体" w:cs="宋体"/>
          <w:color w:val="auto"/>
          <w:sz w:val="21"/>
          <w:szCs w:val="21"/>
          <w:highlight w:val="none"/>
          <w:lang w:val="en-US" w:eastAsia="zh-CN" w:bidi="ar-SA"/>
        </w:rPr>
        <w:t>委托人</w:t>
      </w:r>
      <w:r>
        <w:rPr>
          <w:rFonts w:hint="eastAsia" w:ascii="宋体" w:hAnsi="宋体" w:eastAsia="宋体" w:cs="宋体"/>
          <w:color w:val="auto"/>
          <w:sz w:val="21"/>
          <w:szCs w:val="21"/>
          <w:highlight w:val="none"/>
          <w:lang w:val="en-US" w:eastAsia="zh-CN" w:bidi="ar-SA"/>
        </w:rPr>
        <w:t>注册地人民法院。</w:t>
      </w:r>
    </w:p>
    <w:p w14:paraId="5D7F25A0">
      <w:pPr>
        <w:widowControl w:val="0"/>
        <w:autoSpaceDE w:val="0"/>
        <w:autoSpaceDN w:val="0"/>
        <w:adjustRightInd w:val="0"/>
        <w:spacing w:line="400" w:lineRule="exact"/>
        <w:ind w:right="110" w:firstLine="210" w:firstLineChars="100"/>
        <w:rPr>
          <w:rFonts w:hint="eastAsia" w:ascii="宋体" w:hAnsi="宋体" w:eastAsia="宋体" w:cs="宋体"/>
          <w:color w:val="auto"/>
          <w:sz w:val="21"/>
          <w:szCs w:val="21"/>
          <w:highlight w:val="none"/>
          <w:lang w:val="en-US" w:eastAsia="zh-CN" w:bidi="ar-SA"/>
        </w:rPr>
      </w:pPr>
    </w:p>
    <w:p w14:paraId="081715CA">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0DF137F6">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0A83B862">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1076FB8B">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7F985C85">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77849EBE">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3D54B0A7">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147BC93C">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6A6257A5">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7B8EAF58">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236774EB">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42432DB1">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22071A20">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2EB7596C">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115C444A">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0EC98261">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748D06CB">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03A9ED83">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7861DD2E">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p w14:paraId="0FCCAA1A">
      <w:pPr>
        <w:widowControl w:val="0"/>
        <w:autoSpaceDE w:val="0"/>
        <w:autoSpaceDN w:val="0"/>
        <w:adjustRightInd w:val="0"/>
        <w:spacing w:line="400" w:lineRule="exact"/>
        <w:ind w:right="110"/>
        <w:rPr>
          <w:rFonts w:hint="eastAsia" w:ascii="宋体" w:hAnsi="宋体" w:eastAsia="宋体" w:cs="宋体"/>
          <w:color w:val="auto"/>
          <w:sz w:val="21"/>
          <w:szCs w:val="21"/>
          <w:highlight w:val="none"/>
          <w:lang w:val="en-US" w:eastAsia="zh-CN" w:bidi="ar-SA"/>
        </w:rPr>
      </w:pPr>
    </w:p>
    <w:bookmarkEnd w:id="84"/>
    <w:p w14:paraId="3638C33D">
      <w:pPr>
        <w:pStyle w:val="32"/>
        <w:spacing w:line="360" w:lineRule="auto"/>
        <w:jc w:val="left"/>
        <w:rPr>
          <w:rFonts w:hint="eastAsia" w:ascii="宋体" w:hAnsi="宋体" w:cs="宋体"/>
          <w:b/>
          <w:sz w:val="24"/>
          <w:szCs w:val="24"/>
          <w:highlight w:val="none"/>
        </w:rPr>
      </w:pPr>
    </w:p>
    <w:p w14:paraId="00B4F2CE">
      <w:pPr>
        <w:pStyle w:val="32"/>
        <w:spacing w:line="360" w:lineRule="auto"/>
        <w:jc w:val="left"/>
        <w:rPr>
          <w:rFonts w:ascii="宋体" w:hAnsi="宋体" w:cs="宋体"/>
          <w:b/>
          <w:sz w:val="24"/>
          <w:szCs w:val="24"/>
          <w:highlight w:val="none"/>
        </w:rPr>
      </w:pPr>
      <w:r>
        <w:rPr>
          <w:rFonts w:hint="eastAsia" w:ascii="宋体" w:hAnsi="宋体" w:cs="宋体"/>
          <w:b/>
          <w:sz w:val="24"/>
          <w:szCs w:val="24"/>
          <w:highlight w:val="none"/>
        </w:rPr>
        <w:t>附件一 合同协议书</w:t>
      </w:r>
    </w:p>
    <w:p w14:paraId="52C711FE">
      <w:pPr>
        <w:pStyle w:val="32"/>
        <w:spacing w:line="360" w:lineRule="auto"/>
        <w:jc w:val="center"/>
        <w:rPr>
          <w:rFonts w:ascii="宋体" w:hAnsi="宋体" w:cs="宋体"/>
          <w:b/>
          <w:sz w:val="24"/>
          <w:szCs w:val="24"/>
          <w:highlight w:val="none"/>
        </w:rPr>
      </w:pPr>
      <w:r>
        <w:rPr>
          <w:rFonts w:hint="eastAsia" w:ascii="宋体" w:hAnsi="宋体" w:cs="宋体"/>
          <w:b/>
          <w:sz w:val="24"/>
          <w:szCs w:val="24"/>
          <w:highlight w:val="none"/>
        </w:rPr>
        <w:t>合同协议书</w:t>
      </w:r>
    </w:p>
    <w:p w14:paraId="08B8B20E">
      <w:pPr>
        <w:pStyle w:val="365"/>
        <w:rPr>
          <w:rFonts w:ascii="宋体" w:hAnsi="宋体" w:eastAsia="宋体"/>
          <w:color w:val="auto"/>
          <w:szCs w:val="21"/>
          <w:highlight w:val="none"/>
        </w:rPr>
      </w:pPr>
      <w:bookmarkStart w:id="87" w:name="_Toc429488352"/>
      <w:bookmarkStart w:id="88" w:name="_Toc388810113"/>
    </w:p>
    <w:p w14:paraId="780C1125">
      <w:pPr>
        <w:widowControl w:val="0"/>
        <w:wordWrap/>
        <w:adjustRightInd/>
        <w:snapToGrid/>
        <w:spacing w:line="360"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u w:val="none"/>
          <w:lang w:val="en-US" w:eastAsia="zh-CN"/>
        </w:rPr>
        <w:t>鉴于甲方：</w:t>
      </w:r>
      <w:r>
        <w:rPr>
          <w:rFonts w:hint="eastAsia" w:ascii="宋体" w:hAnsi="宋体"/>
          <w:color w:val="auto"/>
          <w:szCs w:val="21"/>
          <w:highlight w:val="none"/>
          <w:u w:val="single"/>
          <w:lang w:val="en-US" w:eastAsia="zh-CN"/>
        </w:rPr>
        <w:tab/>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none"/>
          <w:lang w:val="en-US" w:eastAsia="zh-CN"/>
        </w:rPr>
        <w:t>(委托人名称，以下简称“委托人”)</w:t>
      </w:r>
      <w:r>
        <w:rPr>
          <w:rFonts w:hint="eastAsia" w:ascii="宋体" w:hAnsi="宋体"/>
          <w:color w:val="auto"/>
          <w:szCs w:val="21"/>
          <w:highlight w:val="none"/>
          <w:u w:val="single"/>
          <w:lang w:val="en-US" w:eastAsia="zh-CN"/>
        </w:rPr>
        <w:t>已委托           (气象服务单位名称，以下简称“气象服务单位”)</w:t>
      </w:r>
      <w:r>
        <w:rPr>
          <w:rFonts w:hint="eastAsia" w:ascii="宋体" w:hAnsi="宋体"/>
          <w:color w:val="auto"/>
          <w:szCs w:val="21"/>
          <w:highlight w:val="none"/>
          <w:u w:val="none"/>
          <w:lang w:val="en-US" w:eastAsia="zh-CN"/>
        </w:rPr>
        <w:t>为公路运营管理三分公司提供</w:t>
      </w:r>
      <w:r>
        <w:rPr>
          <w:rFonts w:hint="eastAsia" w:ascii="宋体" w:hAnsi="宋体"/>
          <w:color w:val="auto"/>
          <w:highlight w:val="none"/>
          <w:lang w:val="en-US" w:eastAsia="zh-CN"/>
        </w:rPr>
        <w:t>专业定制气象服务，</w:t>
      </w:r>
      <w:r>
        <w:rPr>
          <w:rFonts w:hint="eastAsia" w:ascii="宋体" w:hAnsi="宋体"/>
          <w:color w:val="auto"/>
          <w:highlight w:val="none"/>
          <w:u w:val="none"/>
          <w:lang w:val="en-US" w:eastAsia="zh-CN"/>
        </w:rPr>
        <w:t>为明确双方在合同期间的义务、责任、权利，就</w:t>
      </w:r>
      <w:r>
        <w:rPr>
          <w:rFonts w:hint="eastAsia" w:ascii="宋体" w:hAnsi="宋体"/>
          <w:color w:val="auto"/>
          <w:szCs w:val="21"/>
          <w:highlight w:val="none"/>
          <w:lang w:val="en-US" w:eastAsia="zh-CN"/>
        </w:rPr>
        <w:t>以下事项达成一致：</w:t>
      </w:r>
    </w:p>
    <w:p w14:paraId="0D765C2D">
      <w:pPr>
        <w:keepNext w:val="0"/>
        <w:keepLines w:val="0"/>
        <w:pageBreakBefore w:val="0"/>
        <w:widowControl w:val="0"/>
        <w:kinsoku/>
        <w:wordWrap/>
        <w:overflowPunct/>
        <w:topLinePunct w:val="0"/>
        <w:bidi w:val="0"/>
        <w:adjustRightInd w:val="0"/>
        <w:spacing w:line="360" w:lineRule="auto"/>
        <w:ind w:firstLine="420" w:firstLineChars="200"/>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w:t>
      </w:r>
      <w:r>
        <w:rPr>
          <w:rFonts w:hint="eastAsia" w:ascii="宋体" w:hAnsi="宋体"/>
          <w:color w:val="000000" w:themeColor="text1"/>
          <w:highlight w:val="none"/>
          <w14:textFill>
            <w14:solidFill>
              <w14:schemeClr w14:val="tx1"/>
            </w14:solidFill>
          </w14:textFill>
        </w:rPr>
        <w:t>本次</w:t>
      </w:r>
      <w:r>
        <w:rPr>
          <w:rFonts w:hint="eastAsia" w:ascii="宋体" w:hAnsi="宋体"/>
          <w:color w:val="000000" w:themeColor="text1"/>
          <w:highlight w:val="none"/>
          <w:lang w:val="en-US" w:eastAsia="zh-CN"/>
          <w14:textFill>
            <w14:solidFill>
              <w14:schemeClr w14:val="tx1"/>
            </w14:solidFill>
          </w14:textFill>
        </w:rPr>
        <w:t>比选</w:t>
      </w:r>
      <w:r>
        <w:rPr>
          <w:rFonts w:hint="eastAsia" w:ascii="宋体" w:hAnsi="宋体"/>
          <w:color w:val="000000" w:themeColor="text1"/>
          <w:highlight w:val="none"/>
          <w14:textFill>
            <w14:solidFill>
              <w14:schemeClr w14:val="tx1"/>
            </w14:solidFill>
          </w14:textFill>
        </w:rPr>
        <w:t>范围为</w:t>
      </w:r>
      <w:r>
        <w:rPr>
          <w:rFonts w:hint="eastAsia" w:ascii="宋体" w:hAnsi="宋体"/>
          <w:color w:val="000000" w:themeColor="text1"/>
          <w:highlight w:val="none"/>
          <w:lang w:val="en-US" w:eastAsia="zh-CN"/>
          <w14:textFill>
            <w14:solidFill>
              <w14:schemeClr w14:val="tx1"/>
            </w14:solidFill>
          </w14:textFill>
        </w:rPr>
        <w:t>四川成渝高速公路股份有限公司公路运营管理三分公司管辖的成雅高速、成乐高速、天邛高速公路提供专业定制气象服务工作。</w:t>
      </w:r>
      <w:r>
        <w:rPr>
          <w:rFonts w:hint="eastAsia" w:ascii="宋体" w:hAnsi="宋体"/>
          <w:color w:val="000000" w:themeColor="text1"/>
          <w:highlight w:val="none"/>
          <w14:textFill>
            <w14:solidFill>
              <w14:schemeClr w14:val="tx1"/>
            </w14:solidFill>
          </w14:textFill>
        </w:rPr>
        <w:t>服务内容包括:</w:t>
      </w:r>
    </w:p>
    <w:p w14:paraId="0756F96F">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1）日常天气预报</w:t>
      </w:r>
    </w:p>
    <w:p w14:paraId="541C12F3">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2025年6月、7月、8月、9月、10月、12月，2026年1月、2月、5月每日为公路运营管理三分公司管辖的成雅高速、成乐高速、天邛高速公路提供24小时的精细化天气预报（如温度、雨量、最大风速、风向等）。</w:t>
      </w:r>
    </w:p>
    <w:p w14:paraId="297A2AB6">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2）气象灾害预警信号</w:t>
      </w:r>
    </w:p>
    <w:p w14:paraId="5269A782">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提供各级气象部门发布的实时灾害预警信号:接收公路运营管理三分公司管辖的（含成雅高速、成乐高速、天邛高速公路）过境的县（区）境内发布的气象灾害预警信号重要天气通报。</w:t>
      </w:r>
    </w:p>
    <w:p w14:paraId="107B2F21">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3）重要天气通报</w:t>
      </w:r>
    </w:p>
    <w:p w14:paraId="74DEAA90">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针对强降水（暴雨）、连续降雨、大风、大雾、强降温、低温、雨雪冰冻等重要天气过程中的发生发展与影响程度，结合公路运营管理三分公司管辖各高速公路路段气象灾害易发点情况，提前48-72 小时发布专业化、个性化重要天气通报。</w:t>
      </w:r>
    </w:p>
    <w:p w14:paraId="65CDDBCF">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4）雷达监测灾害预警服务</w:t>
      </w:r>
    </w:p>
    <w:p w14:paraId="0D8E5969">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针对重大天气过程中小尺度天气系统，进行雷达开机监测服务，结合高分辨率卫星资料对强对流天气实时监测，第一时间为行车、应急管理及施工安全提供气象保障；确定灾害最精确尺度的范围，提供不同路段县域辖区内及时的雷电、大风、暴雨等灾害预警信号。</w:t>
      </w:r>
    </w:p>
    <w:p w14:paraId="3A47EB66">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5）气象灾害评价</w:t>
      </w:r>
    </w:p>
    <w:p w14:paraId="5AF6C6E9">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比选范围内出现气象灾害后，需收集气象灾害情况，开具具有法律效应的气象灾害证明，协助比选人进行保险赔付或相关证明使用。</w:t>
      </w:r>
    </w:p>
    <w:p w14:paraId="5E6167B2">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6）在线气象咨询</w:t>
      </w:r>
    </w:p>
    <w:p w14:paraId="2C9FDAD0">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气象服务人员全天候24小时在线值班服务，接受有关天气预报咨询，了解临近天气情况。</w:t>
      </w:r>
    </w:p>
    <w:p w14:paraId="46DA09EC">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7）现场气象服务</w:t>
      </w:r>
    </w:p>
    <w:p w14:paraId="1AC33F46">
      <w:pPr>
        <w:widowControl w:val="0"/>
        <w:wordWrap/>
        <w:adjustRightInd/>
        <w:snapToGrid/>
        <w:spacing w:line="360" w:lineRule="auto"/>
        <w:ind w:firstLine="420" w:firstLineChars="200"/>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合同签订之日起至15天内，派专业气象技术人员进行全路段的现场气象情况监测。</w:t>
      </w:r>
    </w:p>
    <w:p w14:paraId="70BA1C1E">
      <w:pPr>
        <w:numPr>
          <w:ilvl w:val="0"/>
          <w:numId w:val="0"/>
        </w:numPr>
        <w:adjustRightInd w:val="0"/>
        <w:spacing w:line="360" w:lineRule="auto"/>
        <w:ind w:firstLine="420" w:firstLineChars="200"/>
        <w:rPr>
          <w:rFonts w:hint="default" w:ascii="宋体" w:hAnsi="宋体"/>
          <w:color w:val="000000" w:themeColor="text1"/>
          <w:highlight w:val="none"/>
          <w:lang w:val="en-US" w:eastAsia="zh-CN"/>
          <w14:textFill>
            <w14:solidFill>
              <w14:schemeClr w14:val="tx1"/>
            </w14:solidFill>
          </w14:textFill>
        </w:rPr>
      </w:pPr>
      <w:r>
        <w:rPr>
          <w:rFonts w:hint="default" w:ascii="宋体" w:hAnsi="宋体"/>
          <w:color w:val="000000" w:themeColor="text1"/>
          <w:highlight w:val="none"/>
          <w:lang w:val="en-US" w:eastAsia="zh-CN"/>
          <w14:textFill>
            <w14:solidFill>
              <w14:schemeClr w14:val="tx1"/>
            </w14:solidFill>
          </w14:textFill>
        </w:rPr>
        <w:t>标段划分：本次招标划分为1个标段，标段号为</w:t>
      </w:r>
      <w:r>
        <w:rPr>
          <w:rFonts w:hint="eastAsia" w:ascii="宋体" w:hAnsi="宋体"/>
          <w:color w:val="000000" w:themeColor="text1"/>
          <w:highlight w:val="none"/>
          <w:lang w:val="en-US" w:eastAsia="zh-CN"/>
          <w14:textFill>
            <w14:solidFill>
              <w14:schemeClr w14:val="tx1"/>
            </w14:solidFill>
          </w14:textFill>
        </w:rPr>
        <w:t>QXFW1。</w:t>
      </w:r>
    </w:p>
    <w:p w14:paraId="4325914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lang w:val="en-US" w:eastAsia="zh-CN"/>
        </w:rPr>
      </w:pPr>
      <w:r>
        <w:rPr>
          <w:rFonts w:hint="eastAsia" w:ascii="宋体" w:hAnsi="宋体"/>
          <w:color w:val="000000" w:themeColor="text1"/>
          <w:highlight w:val="none"/>
          <w:lang w:val="en-US" w:eastAsia="zh-CN"/>
          <w14:textFill>
            <w14:solidFill>
              <w14:schemeClr w14:val="tx1"/>
            </w14:solidFill>
          </w14:textFill>
        </w:rPr>
        <w:t>服务期限：双方合同签订之日起，合同期限为1年。</w:t>
      </w:r>
    </w:p>
    <w:p w14:paraId="58D56D43">
      <w:pPr>
        <w:widowControl w:val="0"/>
        <w:wordWrap/>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lang w:eastAsia="zh-CN"/>
        </w:rPr>
        <w:t>、</w:t>
      </w:r>
      <w:r>
        <w:rPr>
          <w:rFonts w:hint="eastAsia" w:ascii="宋体" w:hAnsi="宋体"/>
          <w:szCs w:val="21"/>
          <w:highlight w:val="none"/>
          <w:lang w:val="en-US" w:eastAsia="zh-CN"/>
        </w:rPr>
        <w:t>合同总金额</w:t>
      </w:r>
      <w:r>
        <w:rPr>
          <w:rFonts w:hint="eastAsia" w:ascii="宋体" w:hAnsi="宋体"/>
          <w:szCs w:val="21"/>
          <w:highlight w:val="none"/>
        </w:rPr>
        <w:t>：人民币</w:t>
      </w:r>
      <w:r>
        <w:rPr>
          <w:rFonts w:ascii="宋体" w:hAnsi="宋体"/>
          <w:szCs w:val="21"/>
          <w:highlight w:val="none"/>
        </w:rPr>
        <w:t>(</w:t>
      </w:r>
      <w:r>
        <w:rPr>
          <w:rFonts w:hint="eastAsia" w:ascii="宋体" w:hAnsi="宋体"/>
          <w:szCs w:val="21"/>
          <w:highlight w:val="none"/>
        </w:rPr>
        <w:t>大写</w:t>
      </w:r>
      <w:r>
        <w:rPr>
          <w:rFonts w:ascii="宋体" w:hAnsi="宋体"/>
          <w:szCs w:val="21"/>
          <w:highlight w:val="none"/>
        </w:rPr>
        <w:t>)</w:t>
      </w:r>
      <w:r>
        <w:rPr>
          <w:rFonts w:hint="eastAsia" w:ascii="宋体" w:hAnsi="宋体"/>
          <w:szCs w:val="21"/>
          <w:highlight w:val="none"/>
          <w:u w:val="single"/>
          <w:lang w:val="en-US" w:eastAsia="zh-CN"/>
        </w:rPr>
        <w:t xml:space="preserve">           </w:t>
      </w:r>
      <w:r>
        <w:rPr>
          <w:rFonts w:hint="eastAsia" w:ascii="宋体" w:hAnsi="宋体"/>
          <w:szCs w:val="21"/>
          <w:highlight w:val="none"/>
          <w:u w:val="none"/>
          <w:lang w:val="en-US" w:eastAsia="zh-CN"/>
        </w:rPr>
        <w:t>；</w:t>
      </w:r>
      <w:r>
        <w:rPr>
          <w:rFonts w:ascii="宋体" w:hAnsi="宋体"/>
          <w:szCs w:val="21"/>
          <w:highlight w:val="none"/>
        </w:rPr>
        <w:t>¥</w:t>
      </w:r>
      <w:r>
        <w:rPr>
          <w:rFonts w:hint="eastAsia" w:ascii="宋体" w:hAnsi="宋体"/>
          <w:szCs w:val="21"/>
          <w:highlight w:val="none"/>
          <w:u w:val="single"/>
          <w:lang w:val="en-US" w:eastAsia="zh-CN"/>
        </w:rPr>
        <w:t xml:space="preserve">          </w:t>
      </w:r>
      <w:r>
        <w:rPr>
          <w:rFonts w:hint="eastAsia" w:ascii="宋体" w:hAnsi="宋体"/>
          <w:szCs w:val="21"/>
          <w:highlight w:val="none"/>
        </w:rPr>
        <w:t>元。</w:t>
      </w:r>
    </w:p>
    <w:p w14:paraId="1A0771AF">
      <w:pPr>
        <w:widowControl w:val="0"/>
        <w:wordWrap/>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lang w:eastAsia="zh-CN"/>
        </w:rPr>
        <w:t>、</w:t>
      </w:r>
      <w:r>
        <w:rPr>
          <w:rFonts w:hint="eastAsia" w:ascii="宋体" w:hAnsi="宋体"/>
          <w:szCs w:val="21"/>
          <w:highlight w:val="none"/>
        </w:rPr>
        <w:t>项目负责人：</w:t>
      </w:r>
      <w:r>
        <w:rPr>
          <w:rFonts w:hint="eastAsia" w:ascii="宋体" w:hAnsi="宋体"/>
          <w:szCs w:val="21"/>
          <w:highlight w:val="none"/>
          <w:u w:val="single"/>
          <w:lang w:val="en-US" w:eastAsia="zh-CN"/>
        </w:rPr>
        <w:t xml:space="preserve">              </w:t>
      </w:r>
      <w:r>
        <w:rPr>
          <w:rFonts w:hint="eastAsia" w:ascii="宋体" w:hAnsi="宋体"/>
          <w:szCs w:val="21"/>
          <w:highlight w:val="none"/>
        </w:rPr>
        <w:t>。</w:t>
      </w:r>
    </w:p>
    <w:p w14:paraId="16E078EE">
      <w:pPr>
        <w:widowControl w:val="0"/>
        <w:wordWrap/>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lang w:eastAsia="zh-CN"/>
        </w:rPr>
        <w:t>、</w:t>
      </w:r>
      <w:r>
        <w:rPr>
          <w:rFonts w:hint="eastAsia" w:ascii="宋体" w:hAnsi="宋体"/>
          <w:szCs w:val="21"/>
          <w:highlight w:val="none"/>
        </w:rPr>
        <w:t>下列文件应视为构成合同文件的组成部分</w:t>
      </w:r>
      <w:r>
        <w:rPr>
          <w:rFonts w:hint="eastAsia" w:ascii="宋体" w:hAnsi="宋体"/>
          <w:szCs w:val="21"/>
          <w:highlight w:val="none"/>
          <w:lang w:eastAsia="zh-CN"/>
        </w:rPr>
        <w:t>，</w:t>
      </w:r>
      <w:r>
        <w:rPr>
          <w:rFonts w:hint="eastAsia" w:ascii="宋体" w:hAnsi="宋体"/>
          <w:szCs w:val="24"/>
          <w:highlight w:val="none"/>
        </w:rPr>
        <w:t>应作为</w:t>
      </w:r>
      <w:r>
        <w:rPr>
          <w:rFonts w:hint="eastAsia" w:ascii="宋体" w:hAnsi="宋体"/>
          <w:szCs w:val="24"/>
          <w:highlight w:val="none"/>
          <w:lang w:val="en-US" w:eastAsia="zh-CN"/>
        </w:rPr>
        <w:t>合同文件</w:t>
      </w:r>
      <w:r>
        <w:rPr>
          <w:rFonts w:hint="eastAsia" w:ascii="宋体" w:hAnsi="宋体"/>
          <w:szCs w:val="24"/>
          <w:highlight w:val="none"/>
        </w:rPr>
        <w:t>的有效内容予以遵守和执行</w:t>
      </w:r>
      <w:r>
        <w:rPr>
          <w:rFonts w:hint="eastAsia" w:ascii="宋体" w:hAnsi="宋体"/>
          <w:szCs w:val="21"/>
          <w:highlight w:val="none"/>
        </w:rPr>
        <w:t>：</w:t>
      </w:r>
    </w:p>
    <w:p w14:paraId="3A34E03E">
      <w:pPr>
        <w:widowControl w:val="0"/>
        <w:wordWrap/>
        <w:adjustRightInd/>
        <w:snapToGrid/>
        <w:spacing w:line="360" w:lineRule="auto"/>
        <w:ind w:firstLine="525" w:firstLineChars="250"/>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本协议书及各种合同附件</w:t>
      </w:r>
      <w:r>
        <w:rPr>
          <w:rFonts w:ascii="宋体" w:hAnsi="宋体"/>
          <w:szCs w:val="21"/>
          <w:highlight w:val="none"/>
        </w:rPr>
        <w:t>(</w:t>
      </w:r>
      <w:r>
        <w:rPr>
          <w:rFonts w:hint="eastAsia" w:ascii="宋体" w:hAnsi="宋体"/>
          <w:szCs w:val="21"/>
          <w:highlight w:val="none"/>
        </w:rPr>
        <w:t>含评标期间和合同谈判过程中的澄清文件和补充资料</w:t>
      </w:r>
      <w:r>
        <w:rPr>
          <w:rFonts w:ascii="宋体" w:hAnsi="宋体"/>
          <w:szCs w:val="21"/>
          <w:highlight w:val="none"/>
        </w:rPr>
        <w:t>)</w:t>
      </w:r>
      <w:r>
        <w:rPr>
          <w:rFonts w:hint="eastAsia" w:ascii="宋体" w:hAnsi="宋体"/>
          <w:szCs w:val="21"/>
          <w:highlight w:val="none"/>
        </w:rPr>
        <w:t>；</w:t>
      </w:r>
    </w:p>
    <w:p w14:paraId="77008776">
      <w:pPr>
        <w:widowControl w:val="0"/>
        <w:wordWrap/>
        <w:adjustRightInd/>
        <w:snapToGrid/>
        <w:spacing w:line="360" w:lineRule="auto"/>
        <w:ind w:firstLine="525" w:firstLineChars="250"/>
        <w:textAlignment w:val="auto"/>
        <w:rPr>
          <w:rFonts w:ascii="宋体" w:hAnsi="宋体"/>
          <w:szCs w:val="21"/>
          <w:highlight w:val="none"/>
        </w:rPr>
      </w:pPr>
      <w:r>
        <w:rPr>
          <w:rFonts w:ascii="宋体" w:hAnsi="宋体"/>
          <w:szCs w:val="21"/>
          <w:highlight w:val="none"/>
        </w:rPr>
        <w:t>(2)</w:t>
      </w:r>
      <w:r>
        <w:rPr>
          <w:rFonts w:hint="eastAsia" w:ascii="宋体" w:hAnsi="宋体"/>
          <w:szCs w:val="21"/>
          <w:highlight w:val="none"/>
        </w:rPr>
        <w:t>中</w:t>
      </w:r>
      <w:r>
        <w:rPr>
          <w:rFonts w:hint="eastAsia" w:ascii="宋体" w:hAnsi="宋体"/>
          <w:szCs w:val="21"/>
          <w:highlight w:val="none"/>
          <w:lang w:val="en-US" w:eastAsia="zh-CN"/>
        </w:rPr>
        <w:t>选</w:t>
      </w:r>
      <w:r>
        <w:rPr>
          <w:rFonts w:hint="eastAsia" w:ascii="宋体" w:hAnsi="宋体"/>
          <w:szCs w:val="21"/>
          <w:highlight w:val="none"/>
        </w:rPr>
        <w:t>通知书；</w:t>
      </w:r>
    </w:p>
    <w:p w14:paraId="1335F2DE">
      <w:pPr>
        <w:widowControl w:val="0"/>
        <w:wordWrap/>
        <w:adjustRightInd/>
        <w:snapToGrid/>
        <w:spacing w:line="360" w:lineRule="auto"/>
        <w:ind w:firstLine="420" w:firstLineChars="200"/>
        <w:textAlignment w:val="auto"/>
        <w:rPr>
          <w:rFonts w:ascii="宋体" w:hAnsi="宋体"/>
          <w:szCs w:val="21"/>
          <w:highlight w:val="none"/>
        </w:rPr>
      </w:pPr>
      <w:r>
        <w:rPr>
          <w:rFonts w:ascii="宋体" w:hAnsi="宋体"/>
          <w:szCs w:val="21"/>
          <w:highlight w:val="none"/>
        </w:rPr>
        <w:t xml:space="preserve"> (3)</w:t>
      </w:r>
      <w:r>
        <w:rPr>
          <w:rFonts w:hint="eastAsia" w:ascii="宋体" w:hAnsi="宋体"/>
          <w:szCs w:val="21"/>
          <w:highlight w:val="none"/>
          <w:lang w:val="en-US" w:eastAsia="zh-CN"/>
        </w:rPr>
        <w:t>比选申请书和报价</w:t>
      </w:r>
      <w:r>
        <w:rPr>
          <w:rFonts w:hint="eastAsia" w:ascii="宋体" w:hAnsi="宋体"/>
          <w:szCs w:val="21"/>
          <w:highlight w:val="none"/>
        </w:rPr>
        <w:t>函（含第一个信封、第二个信封）；</w:t>
      </w:r>
    </w:p>
    <w:p w14:paraId="7ABA8BFE">
      <w:pPr>
        <w:widowControl w:val="0"/>
        <w:wordWrap/>
        <w:adjustRightInd/>
        <w:snapToGrid/>
        <w:spacing w:line="360" w:lineRule="auto"/>
        <w:ind w:firstLine="420" w:firstLineChars="200"/>
        <w:textAlignment w:val="auto"/>
        <w:rPr>
          <w:rFonts w:ascii="宋体" w:hAnsi="宋体"/>
          <w:szCs w:val="21"/>
          <w:highlight w:val="none"/>
        </w:rPr>
      </w:pPr>
      <w:r>
        <w:rPr>
          <w:rFonts w:ascii="宋体" w:hAnsi="宋体"/>
          <w:szCs w:val="21"/>
          <w:highlight w:val="none"/>
        </w:rPr>
        <w:t xml:space="preserve"> (4)</w:t>
      </w:r>
      <w:r>
        <w:rPr>
          <w:rFonts w:hint="eastAsia" w:ascii="宋体" w:hAnsi="宋体"/>
          <w:szCs w:val="21"/>
          <w:highlight w:val="none"/>
        </w:rPr>
        <w:t>项目专用合同条款；</w:t>
      </w:r>
    </w:p>
    <w:p w14:paraId="0B49A9BF">
      <w:pPr>
        <w:widowControl w:val="0"/>
        <w:wordWrap/>
        <w:adjustRightInd/>
        <w:snapToGrid/>
        <w:spacing w:line="360" w:lineRule="auto"/>
        <w:ind w:firstLine="420" w:firstLineChars="200"/>
        <w:textAlignment w:val="auto"/>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5</w:t>
      </w:r>
      <w:r>
        <w:rPr>
          <w:rFonts w:ascii="宋体" w:hAnsi="宋体"/>
          <w:szCs w:val="21"/>
          <w:highlight w:val="none"/>
        </w:rPr>
        <w:t>)</w:t>
      </w:r>
      <w:r>
        <w:rPr>
          <w:rFonts w:hint="eastAsia" w:ascii="宋体" w:hAnsi="宋体"/>
          <w:szCs w:val="21"/>
          <w:highlight w:val="none"/>
        </w:rPr>
        <w:t>委托人要求；</w:t>
      </w:r>
    </w:p>
    <w:p w14:paraId="431EDC6A">
      <w:pPr>
        <w:widowControl w:val="0"/>
        <w:wordWrap/>
        <w:adjustRightInd/>
        <w:snapToGrid/>
        <w:spacing w:line="360" w:lineRule="auto"/>
        <w:ind w:firstLine="420" w:firstLineChars="200"/>
        <w:textAlignment w:val="auto"/>
        <w:rPr>
          <w:highlight w:val="none"/>
        </w:rPr>
      </w:pPr>
      <w:r>
        <w:rPr>
          <w:rFonts w:ascii="宋体" w:hAnsi="宋体"/>
          <w:szCs w:val="21"/>
          <w:highlight w:val="none"/>
        </w:rPr>
        <w:t xml:space="preserve"> (</w:t>
      </w:r>
      <w:r>
        <w:rPr>
          <w:rFonts w:hint="eastAsia" w:ascii="宋体" w:hAnsi="宋体"/>
          <w:szCs w:val="21"/>
          <w:highlight w:val="none"/>
        </w:rPr>
        <w:t>6</w:t>
      </w:r>
      <w:r>
        <w:rPr>
          <w:rFonts w:ascii="宋体" w:hAnsi="宋体"/>
          <w:szCs w:val="21"/>
          <w:highlight w:val="none"/>
        </w:rPr>
        <w:t>)</w:t>
      </w:r>
      <w:r>
        <w:rPr>
          <w:rFonts w:hint="eastAsia" w:ascii="宋体" w:hAnsi="宋体"/>
          <w:highlight w:val="none"/>
          <w:u w:val="none"/>
          <w:lang w:val="en-US" w:eastAsia="zh-CN"/>
        </w:rPr>
        <w:t>气象服务</w:t>
      </w:r>
      <w:r>
        <w:rPr>
          <w:rFonts w:hint="eastAsia" w:ascii="宋体" w:hAnsi="宋体"/>
          <w:szCs w:val="21"/>
          <w:highlight w:val="none"/>
        </w:rPr>
        <w:t>单位有关人员投入的承诺；</w:t>
      </w:r>
    </w:p>
    <w:p w14:paraId="4B7D6C1C">
      <w:pPr>
        <w:widowControl w:val="0"/>
        <w:wordWrap/>
        <w:adjustRightInd/>
        <w:snapToGrid/>
        <w:spacing w:line="360" w:lineRule="auto"/>
        <w:ind w:firstLine="420" w:firstLineChars="200"/>
        <w:textAlignment w:val="auto"/>
        <w:rPr>
          <w:rFonts w:hint="eastAsia" w:ascii="宋体" w:hAnsi="宋体"/>
          <w:szCs w:val="21"/>
          <w:highlight w:val="none"/>
          <w:lang w:val="en-US" w:eastAsia="zh-CN"/>
        </w:rPr>
      </w:pPr>
      <w:r>
        <w:rPr>
          <w:rFonts w:ascii="宋体" w:hAnsi="宋体"/>
          <w:szCs w:val="21"/>
          <w:highlight w:val="none"/>
        </w:rPr>
        <w:t xml:space="preserve"> (</w:t>
      </w: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lang w:val="en-US" w:eastAsia="zh-CN"/>
        </w:rPr>
        <w:t>费用清单及说明</w:t>
      </w:r>
    </w:p>
    <w:p w14:paraId="36BE4FC5">
      <w:pPr>
        <w:widowControl w:val="0"/>
        <w:wordWrap/>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lang w:val="en-US" w:eastAsia="zh-CN"/>
        </w:rPr>
        <w:t>（8）合同条款中约定的</w:t>
      </w:r>
      <w:r>
        <w:rPr>
          <w:rFonts w:hint="eastAsia" w:ascii="宋体" w:hAnsi="宋体"/>
          <w:szCs w:val="21"/>
          <w:highlight w:val="none"/>
        </w:rPr>
        <w:t>其他</w:t>
      </w:r>
      <w:r>
        <w:rPr>
          <w:rFonts w:hint="eastAsia" w:ascii="宋体" w:hAnsi="宋体"/>
          <w:szCs w:val="21"/>
          <w:highlight w:val="none"/>
          <w:lang w:val="en-US" w:eastAsia="zh-CN"/>
        </w:rPr>
        <w:t>构成</w:t>
      </w:r>
      <w:r>
        <w:rPr>
          <w:rFonts w:hint="eastAsia" w:ascii="宋体" w:hAnsi="宋体"/>
          <w:szCs w:val="21"/>
          <w:highlight w:val="none"/>
        </w:rPr>
        <w:t>合同文件</w:t>
      </w:r>
      <w:r>
        <w:rPr>
          <w:rFonts w:hint="eastAsia" w:ascii="宋体" w:hAnsi="宋体"/>
          <w:szCs w:val="21"/>
          <w:highlight w:val="none"/>
          <w:lang w:val="en-US" w:eastAsia="zh-CN"/>
        </w:rPr>
        <w:t>组成部分的文件资料</w:t>
      </w:r>
      <w:r>
        <w:rPr>
          <w:rFonts w:hint="eastAsia" w:ascii="宋体" w:hAnsi="宋体"/>
          <w:szCs w:val="21"/>
          <w:highlight w:val="none"/>
        </w:rPr>
        <w:t>。</w:t>
      </w:r>
    </w:p>
    <w:p w14:paraId="182DCC0F">
      <w:pPr>
        <w:widowControl w:val="0"/>
        <w:wordWrap/>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rPr>
        <w:t>上述合同文件互相补充和解释，如果合同文件存在矛盾或不一致之处，以上述文件的排列顺序在先者为准。</w:t>
      </w:r>
    </w:p>
    <w:p w14:paraId="4BFF54F8">
      <w:pPr>
        <w:widowControl w:val="0"/>
        <w:wordWrap/>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lang w:eastAsia="zh-CN"/>
        </w:rPr>
        <w:t>、</w:t>
      </w:r>
      <w:r>
        <w:rPr>
          <w:rFonts w:ascii="宋体" w:hAnsi="宋体"/>
          <w:szCs w:val="21"/>
          <w:highlight w:val="none"/>
        </w:rPr>
        <w:t xml:space="preserve"> </w:t>
      </w:r>
      <w:r>
        <w:rPr>
          <w:rFonts w:hint="eastAsia" w:ascii="宋体" w:hAnsi="宋体"/>
          <w:szCs w:val="21"/>
          <w:highlight w:val="none"/>
        </w:rPr>
        <w:t>本协议书在双方法定代表人或其委托代理人签署并加盖单位章后生效。</w:t>
      </w:r>
    </w:p>
    <w:p w14:paraId="1C75F1C3">
      <w:pPr>
        <w:widowControl w:val="0"/>
        <w:wordWrap/>
        <w:adjustRightInd/>
        <w:snapToGrid/>
        <w:spacing w:line="360" w:lineRule="auto"/>
        <w:ind w:firstLine="420" w:firstLineChars="200"/>
        <w:textAlignment w:val="auto"/>
        <w:rPr>
          <w:rFonts w:ascii="宋体" w:hAnsi="宋体"/>
          <w:szCs w:val="21"/>
          <w:highlight w:val="none"/>
          <w:u w:val="none"/>
        </w:rPr>
      </w:pPr>
      <w:r>
        <w:rPr>
          <w:rFonts w:hint="eastAsia" w:ascii="宋体" w:hAnsi="宋体"/>
          <w:szCs w:val="21"/>
          <w:highlight w:val="none"/>
          <w:lang w:val="en-US" w:eastAsia="zh-CN"/>
        </w:rPr>
        <w:t>6</w:t>
      </w:r>
      <w:r>
        <w:rPr>
          <w:rFonts w:hint="eastAsia" w:ascii="宋体" w:hAnsi="宋体"/>
          <w:szCs w:val="21"/>
          <w:highlight w:val="none"/>
          <w:lang w:eastAsia="zh-CN"/>
        </w:rPr>
        <w:t>、</w:t>
      </w:r>
      <w:r>
        <w:rPr>
          <w:rFonts w:hint="eastAsia" w:ascii="宋体" w:hAnsi="宋体"/>
          <w:szCs w:val="21"/>
          <w:highlight w:val="none"/>
        </w:rPr>
        <w:t>本协议书</w:t>
      </w:r>
      <w:r>
        <w:rPr>
          <w:rFonts w:hint="eastAsia" w:ascii="宋体" w:hAnsi="宋体"/>
          <w:szCs w:val="21"/>
          <w:highlight w:val="none"/>
          <w:u w:val="none"/>
        </w:rPr>
        <w:t>正本</w:t>
      </w:r>
      <w:r>
        <w:rPr>
          <w:rFonts w:hint="eastAsia" w:ascii="宋体" w:hAnsi="宋体"/>
          <w:szCs w:val="21"/>
          <w:highlight w:val="none"/>
          <w:u w:val="none"/>
          <w:lang w:val="en-US" w:eastAsia="zh-CN"/>
        </w:rPr>
        <w:t>4</w:t>
      </w:r>
      <w:r>
        <w:rPr>
          <w:rFonts w:hint="eastAsia" w:ascii="宋体" w:hAnsi="宋体"/>
          <w:szCs w:val="21"/>
          <w:highlight w:val="none"/>
          <w:u w:val="none"/>
        </w:rPr>
        <w:t>份、副本</w:t>
      </w:r>
      <w:r>
        <w:rPr>
          <w:rFonts w:hint="eastAsia" w:ascii="宋体" w:hAnsi="宋体"/>
          <w:szCs w:val="21"/>
          <w:highlight w:val="none"/>
          <w:u w:val="none"/>
          <w:lang w:val="en-US" w:eastAsia="zh-CN"/>
        </w:rPr>
        <w:t xml:space="preserve">  8 </w:t>
      </w:r>
      <w:r>
        <w:rPr>
          <w:rFonts w:hint="eastAsia" w:ascii="宋体" w:hAnsi="宋体"/>
          <w:szCs w:val="21"/>
          <w:highlight w:val="none"/>
          <w:u w:val="none"/>
        </w:rPr>
        <w:t>份，合同</w:t>
      </w:r>
      <w:r>
        <w:rPr>
          <w:rFonts w:hint="eastAsia" w:ascii="宋体" w:hAnsi="宋体"/>
          <w:szCs w:val="21"/>
          <w:highlight w:val="none"/>
          <w:u w:val="none"/>
          <w:lang w:val="en-US" w:eastAsia="zh-CN"/>
        </w:rPr>
        <w:t>甲方</w:t>
      </w:r>
      <w:r>
        <w:rPr>
          <w:rFonts w:hint="eastAsia" w:ascii="宋体" w:hAnsi="宋体"/>
          <w:szCs w:val="21"/>
          <w:highlight w:val="none"/>
          <w:u w:val="none"/>
        </w:rPr>
        <w:t>执正本</w:t>
      </w:r>
      <w:r>
        <w:rPr>
          <w:rFonts w:hint="eastAsia" w:ascii="宋体" w:hAnsi="宋体"/>
          <w:szCs w:val="21"/>
          <w:highlight w:val="none"/>
          <w:u w:val="none"/>
          <w:lang w:val="en-US" w:eastAsia="zh-CN"/>
        </w:rPr>
        <w:t>3</w:t>
      </w:r>
      <w:r>
        <w:rPr>
          <w:rFonts w:hint="eastAsia" w:ascii="宋体" w:hAnsi="宋体"/>
          <w:szCs w:val="21"/>
          <w:highlight w:val="none"/>
          <w:u w:val="none"/>
        </w:rPr>
        <w:t>份，副本</w:t>
      </w:r>
      <w:r>
        <w:rPr>
          <w:rFonts w:hint="eastAsia" w:ascii="宋体" w:hAnsi="宋体"/>
          <w:szCs w:val="21"/>
          <w:highlight w:val="none"/>
          <w:u w:val="none"/>
          <w:lang w:val="en-US" w:eastAsia="zh-CN"/>
        </w:rPr>
        <w:t xml:space="preserve"> 6 </w:t>
      </w:r>
      <w:r>
        <w:rPr>
          <w:rFonts w:hint="eastAsia" w:ascii="宋体" w:hAnsi="宋体"/>
          <w:szCs w:val="21"/>
          <w:highlight w:val="none"/>
          <w:u w:val="none"/>
        </w:rPr>
        <w:t>份，</w:t>
      </w:r>
      <w:r>
        <w:rPr>
          <w:rFonts w:hint="eastAsia" w:ascii="宋体" w:hAnsi="宋体"/>
          <w:szCs w:val="21"/>
          <w:highlight w:val="none"/>
          <w:u w:val="none"/>
          <w:lang w:val="en-US" w:eastAsia="zh-CN"/>
        </w:rPr>
        <w:t>乙方执正本1份，副本2份。</w:t>
      </w:r>
      <w:r>
        <w:rPr>
          <w:rFonts w:hint="eastAsia" w:ascii="宋体" w:hAnsi="宋体"/>
          <w:szCs w:val="21"/>
          <w:highlight w:val="none"/>
          <w:u w:val="none"/>
        </w:rPr>
        <w:t>当正本与副本的内容不一致时，以正本为准。</w:t>
      </w:r>
    </w:p>
    <w:p w14:paraId="29DF225B">
      <w:pPr>
        <w:widowControl w:val="0"/>
        <w:wordWrap/>
        <w:adjustRightInd/>
        <w:snapToGrid/>
        <w:spacing w:line="360" w:lineRule="auto"/>
        <w:ind w:firstLine="420" w:firstLineChars="200"/>
        <w:textAlignment w:val="auto"/>
        <w:rPr>
          <w:rFonts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lang w:eastAsia="zh-CN"/>
        </w:rPr>
        <w:t>、</w:t>
      </w:r>
      <w:r>
        <w:rPr>
          <w:rFonts w:ascii="宋体" w:hAnsi="宋体"/>
          <w:szCs w:val="21"/>
          <w:highlight w:val="none"/>
        </w:rPr>
        <w:t xml:space="preserve"> </w:t>
      </w:r>
      <w:r>
        <w:rPr>
          <w:rFonts w:hint="eastAsia" w:ascii="宋体" w:hAnsi="宋体"/>
          <w:szCs w:val="21"/>
          <w:highlight w:val="none"/>
        </w:rPr>
        <w:t>合同未尽事宜，双方另行签订补充协议。补充协议是合同的组成部分，与本合同具有同等法律效力。补充协议的内容不得与本合同的条款相冲突。补充协议应采用书面形式，经双方法定代表人或其委托代理人签署并加盖单位章后生效。</w:t>
      </w:r>
    </w:p>
    <w:p w14:paraId="09969CD5">
      <w:pPr>
        <w:widowControl w:val="0"/>
        <w:wordWrap/>
        <w:adjustRightInd/>
        <w:snapToGrid/>
        <w:spacing w:line="360" w:lineRule="auto"/>
        <w:ind w:firstLine="420" w:firstLineChars="200"/>
        <w:jc w:val="left"/>
        <w:textAlignment w:val="auto"/>
        <w:rPr>
          <w:rFonts w:hint="eastAsia" w:ascii="宋体" w:hAnsi="宋体"/>
          <w:szCs w:val="21"/>
          <w:highlight w:val="none"/>
        </w:rPr>
      </w:pPr>
      <w:bookmarkStart w:id="89" w:name="OLE_LINK12"/>
    </w:p>
    <w:p w14:paraId="4ECD503A">
      <w:pPr>
        <w:widowControl w:val="0"/>
        <w:wordWrap/>
        <w:adjustRightInd/>
        <w:snapToGrid/>
        <w:spacing w:line="360" w:lineRule="auto"/>
        <w:ind w:firstLine="420" w:firstLineChars="200"/>
        <w:jc w:val="left"/>
        <w:textAlignment w:val="auto"/>
        <w:rPr>
          <w:rFonts w:ascii="宋体" w:hAnsi="宋体"/>
          <w:szCs w:val="21"/>
          <w:highlight w:val="none"/>
        </w:rPr>
      </w:pPr>
      <w:r>
        <w:rPr>
          <w:rFonts w:hint="eastAsia" w:ascii="宋体" w:hAnsi="宋体"/>
          <w:szCs w:val="21"/>
          <w:highlight w:val="none"/>
        </w:rPr>
        <w:t>委托人</w:t>
      </w:r>
      <w:r>
        <w:rPr>
          <w:rFonts w:hint="eastAsia" w:ascii="宋体" w:hAnsi="宋体"/>
          <w:szCs w:val="21"/>
          <w:highlight w:val="none"/>
          <w:lang w:val="en-US" w:eastAsia="zh-CN"/>
        </w:rPr>
        <w:t>1</w:t>
      </w:r>
      <w:r>
        <w:rPr>
          <w:rFonts w:hint="eastAsia" w:ascii="宋体" w:hAnsi="宋体"/>
          <w:szCs w:val="21"/>
          <w:highlight w:val="none"/>
          <w:lang w:eastAsia="zh-CN"/>
        </w:rPr>
        <w:t>：</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rPr>
        <w:t>(</w:t>
      </w:r>
      <w:r>
        <w:rPr>
          <w:rFonts w:hint="eastAsia" w:ascii="宋体" w:hAnsi="宋体"/>
          <w:szCs w:val="21"/>
          <w:highlight w:val="none"/>
        </w:rPr>
        <w:t>盖单位章</w:t>
      </w:r>
      <w:r>
        <w:rPr>
          <w:rFonts w:ascii="宋体" w:hAnsi="宋体"/>
          <w:szCs w:val="21"/>
          <w:highlight w:val="none"/>
        </w:rPr>
        <w:t>)</w:t>
      </w:r>
      <w:r>
        <w:rPr>
          <w:rFonts w:ascii="宋体" w:hAnsi="宋体"/>
          <w:szCs w:val="21"/>
          <w:highlight w:val="none"/>
        </w:rPr>
        <w:tab/>
      </w:r>
      <w:r>
        <w:rPr>
          <w:rFonts w:hint="eastAsia" w:ascii="宋体" w:hAnsi="宋体"/>
          <w:szCs w:val="21"/>
          <w:highlight w:val="none"/>
        </w:rPr>
        <w:t xml:space="preserve">        </w:t>
      </w:r>
      <w:r>
        <w:rPr>
          <w:rFonts w:hint="eastAsia" w:ascii="宋体" w:hAnsi="宋体"/>
          <w:szCs w:val="21"/>
          <w:highlight w:val="none"/>
          <w:lang w:eastAsia="zh-CN"/>
        </w:rPr>
        <w:t>委托人</w:t>
      </w: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ascii="宋体" w:hAnsi="宋体"/>
          <w:szCs w:val="21"/>
          <w:highlight w:val="none"/>
        </w:rPr>
        <w:t>(</w:t>
      </w:r>
      <w:r>
        <w:rPr>
          <w:rFonts w:hint="eastAsia" w:ascii="宋体" w:hAnsi="宋体"/>
          <w:szCs w:val="21"/>
          <w:highlight w:val="none"/>
        </w:rPr>
        <w:t>盖单位章</w:t>
      </w:r>
      <w:r>
        <w:rPr>
          <w:rFonts w:ascii="宋体" w:hAnsi="宋体"/>
          <w:szCs w:val="21"/>
          <w:highlight w:val="none"/>
        </w:rPr>
        <w:t xml:space="preserve">) </w:t>
      </w:r>
    </w:p>
    <w:p w14:paraId="2FF933A9">
      <w:pPr>
        <w:widowControl w:val="0"/>
        <w:wordWrap/>
        <w:adjustRightInd/>
        <w:snapToGrid/>
        <w:spacing w:line="360" w:lineRule="auto"/>
        <w:ind w:firstLine="420" w:firstLineChars="200"/>
        <w:jc w:val="left"/>
        <w:textAlignment w:val="auto"/>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val="en-US" w:eastAsia="zh-CN"/>
        </w:rPr>
        <w:t xml:space="preserve">                              </w:t>
      </w:r>
      <w:r>
        <w:rPr>
          <w:rFonts w:hint="eastAsia" w:ascii="宋体" w:hAnsi="宋体"/>
          <w:szCs w:val="21"/>
          <w:highlight w:val="none"/>
        </w:rPr>
        <w:t>法定代表人</w:t>
      </w:r>
    </w:p>
    <w:p w14:paraId="2F5C09EF">
      <w:pPr>
        <w:widowControl w:val="0"/>
        <w:wordWrap/>
        <w:adjustRightInd/>
        <w:snapToGrid/>
        <w:spacing w:line="360" w:lineRule="auto"/>
        <w:ind w:firstLine="420" w:firstLineChars="200"/>
        <w:jc w:val="left"/>
        <w:textAlignment w:val="auto"/>
        <w:rPr>
          <w:rFonts w:ascii="宋体" w:hAnsi="宋体"/>
          <w:szCs w:val="21"/>
          <w:highlight w:val="none"/>
        </w:rPr>
      </w:pPr>
      <w:r>
        <w:rPr>
          <w:rFonts w:hint="eastAsia" w:ascii="宋体" w:hAnsi="宋体"/>
          <w:szCs w:val="21"/>
          <w:highlight w:val="none"/>
        </w:rPr>
        <w:t>或其委托代理人：</w:t>
      </w:r>
      <w:r>
        <w:rPr>
          <w:rFonts w:hint="eastAsia" w:ascii="宋体" w:hAnsi="宋体"/>
          <w:szCs w:val="21"/>
          <w:highlight w:val="none"/>
          <w:u w:val="single"/>
          <w:lang w:val="en-US" w:eastAsia="zh-CN"/>
        </w:rPr>
        <w:t xml:space="preserve">        </w:t>
      </w:r>
      <w:r>
        <w:rPr>
          <w:rFonts w:ascii="宋体" w:hAnsi="宋体"/>
          <w:szCs w:val="21"/>
          <w:highlight w:val="none"/>
        </w:rPr>
        <w:t>(</w:t>
      </w:r>
      <w:r>
        <w:rPr>
          <w:rFonts w:hint="eastAsia" w:ascii="宋体" w:hAnsi="宋体"/>
          <w:szCs w:val="21"/>
          <w:highlight w:val="none"/>
        </w:rPr>
        <w:t>签字</w:t>
      </w:r>
      <w:r>
        <w:rPr>
          <w:rFonts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或其委托代理人：</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rPr>
        <w:t>(</w:t>
      </w:r>
      <w:r>
        <w:rPr>
          <w:rFonts w:hint="eastAsia" w:ascii="宋体" w:hAnsi="宋体"/>
          <w:szCs w:val="21"/>
          <w:highlight w:val="none"/>
        </w:rPr>
        <w:t>签字</w:t>
      </w:r>
      <w:r>
        <w:rPr>
          <w:rFonts w:ascii="宋体" w:hAnsi="宋体"/>
          <w:szCs w:val="21"/>
          <w:highlight w:val="none"/>
        </w:rPr>
        <w:t>)</w:t>
      </w:r>
    </w:p>
    <w:p w14:paraId="24E76A50">
      <w:pPr>
        <w:widowControl w:val="0"/>
        <w:wordWrap/>
        <w:adjustRightInd/>
        <w:snapToGrid/>
        <w:spacing w:line="360" w:lineRule="auto"/>
        <w:ind w:firstLine="420" w:firstLineChars="200"/>
        <w:jc w:val="both"/>
        <w:textAlignment w:val="auto"/>
        <w:rPr>
          <w:rFonts w:hint="eastAsia" w:ascii="宋体" w:hAnsi="宋体"/>
          <w:szCs w:val="21"/>
          <w:highlight w:val="none"/>
        </w:rPr>
      </w:pPr>
    </w:p>
    <w:p w14:paraId="05F9ECEC">
      <w:pPr>
        <w:widowControl w:val="0"/>
        <w:wordWrap/>
        <w:adjustRightInd/>
        <w:snapToGrid/>
        <w:spacing w:line="360" w:lineRule="auto"/>
        <w:ind w:firstLine="1680" w:firstLineChars="800"/>
        <w:jc w:val="left"/>
        <w:textAlignment w:val="auto"/>
        <w:rPr>
          <w:rFonts w:ascii="宋体" w:hAnsi="宋体" w:cs="宋体"/>
          <w:b/>
          <w:sz w:val="24"/>
          <w:szCs w:val="24"/>
          <w:highlight w:val="none"/>
        </w:rPr>
      </w:pPr>
      <w:r>
        <w:rPr>
          <w:rFonts w:ascii="宋体" w:hAnsi="宋体"/>
          <w:szCs w:val="21"/>
          <w:highlight w:val="none"/>
          <w:u w:val="single"/>
        </w:rPr>
        <w:tab/>
      </w:r>
      <w:r>
        <w:rPr>
          <w:rFonts w:hint="eastAsia" w:ascii="宋体" w:hAnsi="宋体"/>
          <w:szCs w:val="21"/>
          <w:highlight w:val="none"/>
        </w:rPr>
        <w:t>年</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日</w:t>
      </w:r>
      <w:r>
        <w:rPr>
          <w:rFonts w:ascii="宋体" w:hAnsi="宋体"/>
          <w:szCs w:val="21"/>
          <w:highlight w:val="none"/>
        </w:rPr>
        <w:tab/>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hint="eastAsia" w:ascii="宋体" w:hAnsi="宋体"/>
          <w:szCs w:val="21"/>
          <w:highlight w:val="none"/>
        </w:rPr>
        <w:t>年</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日</w:t>
      </w:r>
    </w:p>
    <w:p w14:paraId="77189442">
      <w:pPr>
        <w:pStyle w:val="32"/>
        <w:spacing w:line="360" w:lineRule="auto"/>
        <w:jc w:val="left"/>
        <w:rPr>
          <w:rFonts w:hint="eastAsia" w:ascii="宋体" w:hAnsi="宋体" w:cs="宋体"/>
          <w:b/>
          <w:sz w:val="24"/>
          <w:szCs w:val="24"/>
          <w:highlight w:val="none"/>
        </w:rPr>
      </w:pPr>
    </w:p>
    <w:p w14:paraId="10A1CEE1">
      <w:pPr>
        <w:widowControl w:val="0"/>
        <w:wordWrap/>
        <w:adjustRightInd/>
        <w:snapToGrid/>
        <w:spacing w:line="360" w:lineRule="auto"/>
        <w:ind w:firstLine="420" w:firstLineChars="200"/>
        <w:jc w:val="left"/>
        <w:textAlignment w:val="auto"/>
        <w:rPr>
          <w:rFonts w:ascii="宋体" w:hAnsi="宋体"/>
          <w:szCs w:val="21"/>
          <w:highlight w:val="none"/>
        </w:rPr>
      </w:pPr>
      <w:r>
        <w:rPr>
          <w:rFonts w:hint="eastAsia" w:ascii="宋体" w:hAnsi="宋体"/>
          <w:szCs w:val="21"/>
          <w:highlight w:val="none"/>
        </w:rPr>
        <w:t>委托人</w:t>
      </w:r>
      <w:r>
        <w:rPr>
          <w:rFonts w:hint="eastAsia" w:ascii="宋体" w:hAnsi="宋体"/>
          <w:szCs w:val="21"/>
          <w:highlight w:val="none"/>
          <w:lang w:val="en-US" w:eastAsia="zh-CN"/>
        </w:rPr>
        <w:t>3</w:t>
      </w:r>
      <w:r>
        <w:rPr>
          <w:rFonts w:hint="eastAsia" w:ascii="宋体" w:hAnsi="宋体"/>
          <w:szCs w:val="21"/>
          <w:highlight w:val="none"/>
          <w:lang w:eastAsia="zh-CN"/>
        </w:rPr>
        <w:t>：</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rPr>
        <w:t>(</w:t>
      </w:r>
      <w:r>
        <w:rPr>
          <w:rFonts w:hint="eastAsia" w:ascii="宋体" w:hAnsi="宋体"/>
          <w:szCs w:val="21"/>
          <w:highlight w:val="none"/>
        </w:rPr>
        <w:t>盖单位章</w:t>
      </w:r>
      <w:r>
        <w:rPr>
          <w:rFonts w:ascii="宋体" w:hAnsi="宋体"/>
          <w:szCs w:val="21"/>
          <w:highlight w:val="none"/>
        </w:rPr>
        <w:t>)</w:t>
      </w:r>
      <w:r>
        <w:rPr>
          <w:rFonts w:ascii="宋体" w:hAnsi="宋体"/>
          <w:szCs w:val="21"/>
          <w:highlight w:val="none"/>
        </w:rPr>
        <w:tab/>
      </w:r>
      <w:r>
        <w:rPr>
          <w:rFonts w:hint="eastAsia" w:ascii="宋体" w:hAnsi="宋体"/>
          <w:szCs w:val="21"/>
          <w:highlight w:val="none"/>
        </w:rPr>
        <w:t xml:space="preserve">        </w:t>
      </w:r>
      <w:r>
        <w:rPr>
          <w:rFonts w:hint="eastAsia" w:ascii="宋体" w:hAnsi="宋体"/>
          <w:szCs w:val="21"/>
          <w:highlight w:val="none"/>
          <w:lang w:eastAsia="zh-CN"/>
        </w:rPr>
        <w:t>气象服务单位</w:t>
      </w:r>
      <w:r>
        <w:rPr>
          <w:rFonts w:hint="eastAsia" w:ascii="宋体" w:hAnsi="宋体"/>
          <w:szCs w:val="21"/>
          <w:highlight w:val="none"/>
        </w:rPr>
        <w:t>：</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ascii="宋体" w:hAnsi="宋体"/>
          <w:szCs w:val="21"/>
          <w:highlight w:val="none"/>
        </w:rPr>
        <w:t>(</w:t>
      </w:r>
      <w:r>
        <w:rPr>
          <w:rFonts w:hint="eastAsia" w:ascii="宋体" w:hAnsi="宋体"/>
          <w:szCs w:val="21"/>
          <w:highlight w:val="none"/>
        </w:rPr>
        <w:t>盖单位章</w:t>
      </w:r>
      <w:r>
        <w:rPr>
          <w:rFonts w:ascii="宋体" w:hAnsi="宋体"/>
          <w:szCs w:val="21"/>
          <w:highlight w:val="none"/>
        </w:rPr>
        <w:t xml:space="preserve">) </w:t>
      </w:r>
    </w:p>
    <w:p w14:paraId="665DD244">
      <w:pPr>
        <w:widowControl w:val="0"/>
        <w:wordWrap/>
        <w:adjustRightInd/>
        <w:snapToGrid/>
        <w:spacing w:line="360" w:lineRule="auto"/>
        <w:ind w:firstLine="420" w:firstLineChars="200"/>
        <w:jc w:val="left"/>
        <w:textAlignment w:val="auto"/>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val="en-US" w:eastAsia="zh-CN"/>
        </w:rPr>
        <w:t xml:space="preserve">                              </w:t>
      </w:r>
      <w:r>
        <w:rPr>
          <w:rFonts w:hint="eastAsia" w:ascii="宋体" w:hAnsi="宋体"/>
          <w:szCs w:val="21"/>
          <w:highlight w:val="none"/>
        </w:rPr>
        <w:t>法定代表人</w:t>
      </w:r>
    </w:p>
    <w:p w14:paraId="56743557">
      <w:pPr>
        <w:widowControl w:val="0"/>
        <w:wordWrap/>
        <w:adjustRightInd/>
        <w:snapToGrid/>
        <w:spacing w:line="360" w:lineRule="auto"/>
        <w:ind w:firstLine="420" w:firstLineChars="200"/>
        <w:jc w:val="left"/>
        <w:textAlignment w:val="auto"/>
        <w:rPr>
          <w:rFonts w:ascii="宋体" w:hAnsi="宋体"/>
          <w:szCs w:val="21"/>
          <w:highlight w:val="none"/>
        </w:rPr>
      </w:pPr>
      <w:r>
        <w:rPr>
          <w:rFonts w:hint="eastAsia" w:ascii="宋体" w:hAnsi="宋体"/>
          <w:szCs w:val="21"/>
          <w:highlight w:val="none"/>
        </w:rPr>
        <w:t>或其委托代理人：</w:t>
      </w:r>
      <w:r>
        <w:rPr>
          <w:rFonts w:hint="eastAsia" w:ascii="宋体" w:hAnsi="宋体"/>
          <w:szCs w:val="21"/>
          <w:highlight w:val="none"/>
          <w:u w:val="single"/>
          <w:lang w:val="en-US" w:eastAsia="zh-CN"/>
        </w:rPr>
        <w:t xml:space="preserve">        </w:t>
      </w:r>
      <w:r>
        <w:rPr>
          <w:rFonts w:ascii="宋体" w:hAnsi="宋体"/>
          <w:szCs w:val="21"/>
          <w:highlight w:val="none"/>
        </w:rPr>
        <w:t>(</w:t>
      </w:r>
      <w:r>
        <w:rPr>
          <w:rFonts w:hint="eastAsia" w:ascii="宋体" w:hAnsi="宋体"/>
          <w:szCs w:val="21"/>
          <w:highlight w:val="none"/>
        </w:rPr>
        <w:t>签字</w:t>
      </w:r>
      <w:r>
        <w:rPr>
          <w:rFonts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或其委托代理人：</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rPr>
        <w:t>(</w:t>
      </w:r>
      <w:r>
        <w:rPr>
          <w:rFonts w:hint="eastAsia" w:ascii="宋体" w:hAnsi="宋体"/>
          <w:szCs w:val="21"/>
          <w:highlight w:val="none"/>
        </w:rPr>
        <w:t>签字</w:t>
      </w:r>
      <w:r>
        <w:rPr>
          <w:rFonts w:ascii="宋体" w:hAnsi="宋体"/>
          <w:szCs w:val="21"/>
          <w:highlight w:val="none"/>
        </w:rPr>
        <w:t>)</w:t>
      </w:r>
    </w:p>
    <w:p w14:paraId="5C85CDCD">
      <w:pPr>
        <w:widowControl w:val="0"/>
        <w:wordWrap/>
        <w:adjustRightInd/>
        <w:snapToGrid/>
        <w:spacing w:line="360" w:lineRule="auto"/>
        <w:ind w:firstLine="420" w:firstLineChars="200"/>
        <w:jc w:val="both"/>
        <w:textAlignment w:val="auto"/>
        <w:rPr>
          <w:rFonts w:hint="eastAsia" w:ascii="宋体" w:hAnsi="宋体"/>
          <w:szCs w:val="21"/>
          <w:highlight w:val="none"/>
        </w:rPr>
      </w:pPr>
    </w:p>
    <w:p w14:paraId="75A9CAFD">
      <w:pPr>
        <w:widowControl w:val="0"/>
        <w:wordWrap/>
        <w:adjustRightInd/>
        <w:snapToGrid/>
        <w:spacing w:line="360" w:lineRule="auto"/>
        <w:ind w:firstLine="1680" w:firstLineChars="800"/>
        <w:jc w:val="left"/>
        <w:textAlignment w:val="auto"/>
        <w:rPr>
          <w:rFonts w:ascii="宋体" w:hAnsi="宋体" w:cs="宋体"/>
          <w:b/>
          <w:sz w:val="24"/>
          <w:szCs w:val="24"/>
          <w:highlight w:val="none"/>
        </w:rPr>
      </w:pPr>
      <w:r>
        <w:rPr>
          <w:rFonts w:ascii="宋体" w:hAnsi="宋体"/>
          <w:szCs w:val="21"/>
          <w:highlight w:val="none"/>
          <w:u w:val="single"/>
        </w:rPr>
        <w:tab/>
      </w:r>
      <w:r>
        <w:rPr>
          <w:rFonts w:hint="eastAsia" w:ascii="宋体" w:hAnsi="宋体"/>
          <w:szCs w:val="21"/>
          <w:highlight w:val="none"/>
        </w:rPr>
        <w:t>年</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日</w:t>
      </w:r>
      <w:r>
        <w:rPr>
          <w:rFonts w:ascii="宋体" w:hAnsi="宋体"/>
          <w:szCs w:val="21"/>
          <w:highlight w:val="none"/>
        </w:rPr>
        <w:tab/>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hint="eastAsia" w:ascii="宋体" w:hAnsi="宋体"/>
          <w:szCs w:val="21"/>
          <w:highlight w:val="none"/>
        </w:rPr>
        <w:t>年</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日</w:t>
      </w:r>
    </w:p>
    <w:bookmarkEnd w:id="89"/>
    <w:p w14:paraId="3C19ADA6">
      <w:pPr>
        <w:pStyle w:val="32"/>
        <w:spacing w:line="360" w:lineRule="auto"/>
        <w:jc w:val="left"/>
        <w:rPr>
          <w:rFonts w:hint="eastAsia" w:ascii="宋体" w:hAnsi="宋体" w:cs="宋体"/>
          <w:b/>
          <w:sz w:val="24"/>
          <w:szCs w:val="24"/>
          <w:highlight w:val="yellow"/>
        </w:rPr>
      </w:pPr>
    </w:p>
    <w:p w14:paraId="0509E85E">
      <w:pPr>
        <w:pStyle w:val="32"/>
        <w:spacing w:line="360" w:lineRule="auto"/>
        <w:jc w:val="left"/>
        <w:rPr>
          <w:rFonts w:hint="eastAsia" w:ascii="宋体" w:hAnsi="宋体" w:cs="宋体"/>
          <w:b/>
          <w:sz w:val="24"/>
          <w:szCs w:val="24"/>
          <w:highlight w:val="none"/>
        </w:rPr>
      </w:pPr>
    </w:p>
    <w:p w14:paraId="5279FB0B">
      <w:pPr>
        <w:pStyle w:val="32"/>
        <w:spacing w:line="360" w:lineRule="auto"/>
        <w:jc w:val="left"/>
        <w:rPr>
          <w:rFonts w:hint="eastAsia" w:ascii="宋体" w:hAnsi="宋体" w:cs="宋体"/>
          <w:b/>
          <w:sz w:val="24"/>
          <w:szCs w:val="24"/>
          <w:highlight w:val="none"/>
        </w:rPr>
      </w:pPr>
    </w:p>
    <w:p w14:paraId="505698E0">
      <w:pPr>
        <w:pStyle w:val="32"/>
        <w:spacing w:line="360" w:lineRule="auto"/>
        <w:jc w:val="left"/>
        <w:rPr>
          <w:rFonts w:hint="eastAsia" w:ascii="宋体" w:hAnsi="宋体" w:cs="宋体"/>
          <w:b/>
          <w:sz w:val="24"/>
          <w:szCs w:val="24"/>
          <w:highlight w:val="none"/>
        </w:rPr>
      </w:pPr>
    </w:p>
    <w:p w14:paraId="75CF7C7C">
      <w:pPr>
        <w:pStyle w:val="32"/>
        <w:spacing w:line="360" w:lineRule="auto"/>
        <w:jc w:val="left"/>
        <w:rPr>
          <w:rFonts w:hint="eastAsia" w:ascii="宋体" w:hAnsi="宋体" w:cs="宋体"/>
          <w:b/>
          <w:sz w:val="24"/>
          <w:szCs w:val="24"/>
          <w:highlight w:val="none"/>
        </w:rPr>
      </w:pPr>
    </w:p>
    <w:p w14:paraId="66C2F2B8">
      <w:pPr>
        <w:pStyle w:val="32"/>
        <w:spacing w:line="360" w:lineRule="auto"/>
        <w:jc w:val="left"/>
        <w:rPr>
          <w:rFonts w:hint="eastAsia" w:ascii="宋体" w:hAnsi="宋体" w:cs="宋体"/>
          <w:b/>
          <w:sz w:val="24"/>
          <w:szCs w:val="24"/>
          <w:highlight w:val="none"/>
        </w:rPr>
      </w:pPr>
    </w:p>
    <w:p w14:paraId="502E9049">
      <w:pPr>
        <w:pStyle w:val="32"/>
        <w:spacing w:line="360" w:lineRule="auto"/>
        <w:jc w:val="left"/>
        <w:rPr>
          <w:rFonts w:hint="eastAsia" w:ascii="宋体" w:hAnsi="宋体" w:cs="宋体"/>
          <w:b/>
          <w:sz w:val="24"/>
          <w:szCs w:val="24"/>
          <w:highlight w:val="none"/>
        </w:rPr>
      </w:pPr>
    </w:p>
    <w:p w14:paraId="319FDB0B">
      <w:pPr>
        <w:pStyle w:val="32"/>
        <w:spacing w:line="360" w:lineRule="auto"/>
        <w:jc w:val="left"/>
        <w:rPr>
          <w:rFonts w:hint="eastAsia" w:ascii="宋体" w:hAnsi="宋体" w:cs="宋体"/>
          <w:b/>
          <w:sz w:val="24"/>
          <w:szCs w:val="24"/>
          <w:highlight w:val="none"/>
        </w:rPr>
      </w:pPr>
    </w:p>
    <w:p w14:paraId="0B935E27">
      <w:pPr>
        <w:pStyle w:val="32"/>
        <w:spacing w:line="360" w:lineRule="auto"/>
        <w:jc w:val="left"/>
        <w:rPr>
          <w:rFonts w:hint="eastAsia" w:ascii="宋体" w:hAnsi="宋体" w:cs="宋体"/>
          <w:b/>
          <w:sz w:val="24"/>
          <w:szCs w:val="24"/>
          <w:highlight w:val="none"/>
        </w:rPr>
      </w:pPr>
    </w:p>
    <w:p w14:paraId="7614BDDE">
      <w:pPr>
        <w:pStyle w:val="32"/>
        <w:spacing w:line="360" w:lineRule="auto"/>
        <w:jc w:val="left"/>
        <w:rPr>
          <w:rFonts w:hint="eastAsia" w:ascii="宋体" w:hAnsi="宋体" w:cs="宋体"/>
          <w:b/>
          <w:sz w:val="24"/>
          <w:szCs w:val="24"/>
          <w:highlight w:val="none"/>
        </w:rPr>
      </w:pPr>
    </w:p>
    <w:p w14:paraId="3BC88499">
      <w:pPr>
        <w:pStyle w:val="32"/>
        <w:spacing w:line="360" w:lineRule="auto"/>
        <w:jc w:val="left"/>
        <w:rPr>
          <w:rFonts w:ascii="宋体" w:hAnsi="宋体" w:cs="宋体"/>
          <w:b/>
          <w:sz w:val="30"/>
          <w:szCs w:val="30"/>
          <w:highlight w:val="none"/>
        </w:rPr>
      </w:pPr>
      <w:r>
        <w:rPr>
          <w:rFonts w:hint="eastAsia" w:ascii="宋体" w:hAnsi="宋体" w:cs="宋体"/>
          <w:b/>
          <w:sz w:val="24"/>
          <w:szCs w:val="24"/>
          <w:highlight w:val="none"/>
        </w:rPr>
        <w:t>附件二 廉政合同</w:t>
      </w:r>
    </w:p>
    <w:p w14:paraId="42279636">
      <w:pPr>
        <w:pStyle w:val="32"/>
        <w:spacing w:line="360" w:lineRule="auto"/>
        <w:jc w:val="center"/>
        <w:rPr>
          <w:rFonts w:ascii="宋体" w:hAnsi="宋体" w:cs="宋体"/>
          <w:sz w:val="30"/>
          <w:szCs w:val="30"/>
          <w:highlight w:val="none"/>
        </w:rPr>
      </w:pPr>
      <w:r>
        <w:rPr>
          <w:rFonts w:hint="eastAsia" w:ascii="宋体" w:hAnsi="宋体" w:cs="宋体"/>
          <w:b/>
          <w:sz w:val="30"/>
          <w:szCs w:val="30"/>
          <w:highlight w:val="none"/>
        </w:rPr>
        <w:t xml:space="preserve"> 廉政合同</w:t>
      </w:r>
      <w:bookmarkEnd w:id="87"/>
      <w:bookmarkEnd w:id="88"/>
    </w:p>
    <w:p w14:paraId="3C81FD5D">
      <w:pPr>
        <w:keepNext w:val="0"/>
        <w:keepLines w:val="0"/>
        <w:pageBreakBefore w:val="0"/>
        <w:widowControl w:val="0"/>
        <w:kinsoku/>
        <w:wordWrap/>
        <w:overflowPunct/>
        <w:topLinePunct w:val="0"/>
        <w:bidi w:val="0"/>
        <w:adjustRightInd w:val="0"/>
        <w:spacing w:line="312" w:lineRule="auto"/>
        <w:ind w:firstLine="420" w:firstLineChars="200"/>
        <w:jc w:val="left"/>
        <w:textAlignment w:val="auto"/>
        <w:rPr>
          <w:rFonts w:ascii="宋体" w:hAnsi="宋体" w:cs="宋体"/>
          <w:color w:val="auto"/>
          <w:highlight w:val="none"/>
        </w:rPr>
      </w:pPr>
      <w:r>
        <w:rPr>
          <w:rFonts w:hint="eastAsia" w:ascii="宋体" w:hAnsi="宋体" w:cs="宋体"/>
          <w:highlight w:val="none"/>
        </w:rPr>
        <w:t>根据交通运输部《关于在交通基础设施建设中加强廉政建设的若干意见》以及有关工程建设、廉政建设的规定，为做好工程建设中的党风廉政建设</w:t>
      </w:r>
      <w:r>
        <w:rPr>
          <w:rFonts w:hint="eastAsia" w:ascii="宋体" w:hAnsi="宋体" w:cs="宋体"/>
          <w:color w:val="auto"/>
          <w:highlight w:val="none"/>
        </w:rPr>
        <w:t>，保证工程建设高效优质，保证建设资金的安全和有效使用以及投资效益，</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w:t>
      </w:r>
      <w:r>
        <w:rPr>
          <w:rFonts w:hint="eastAsia" w:ascii="宋体" w:hAnsi="宋体" w:cs="宋体"/>
          <w:color w:val="auto"/>
          <w:highlight w:val="none"/>
          <w:u w:val="single"/>
          <w:lang w:val="en-US" w:eastAsia="zh-CN"/>
        </w:rPr>
        <w:t>委托人</w:t>
      </w:r>
      <w:r>
        <w:rPr>
          <w:rFonts w:hint="eastAsia" w:ascii="宋体" w:hAnsi="宋体" w:cs="宋体"/>
          <w:color w:val="auto"/>
          <w:highlight w:val="none"/>
          <w:u w:val="single"/>
        </w:rPr>
        <w:t>名称，以下简称“委托人”)</w:t>
      </w:r>
      <w:r>
        <w:rPr>
          <w:rFonts w:hint="eastAsia" w:ascii="宋体" w:hAnsi="宋体" w:cs="宋体"/>
          <w:color w:val="auto"/>
          <w:highlight w:val="none"/>
        </w:rPr>
        <w:t>与</w:t>
      </w:r>
      <w:r>
        <w:rPr>
          <w:rFonts w:hint="eastAsia" w:ascii="宋体" w:hAnsi="宋体" w:cs="宋体"/>
          <w:color w:val="auto"/>
          <w:highlight w:val="none"/>
          <w:lang w:val="en-US" w:eastAsia="zh-CN"/>
        </w:rPr>
        <w:t>本项目专业定制气象服务</w:t>
      </w:r>
      <w:r>
        <w:rPr>
          <w:rFonts w:hint="eastAsia" w:ascii="宋体" w:hAnsi="宋体" w:cs="宋体"/>
          <w:color w:val="auto"/>
          <w:highlight w:val="none"/>
        </w:rPr>
        <w:t>的</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w:t>
      </w:r>
      <w:r>
        <w:rPr>
          <w:rFonts w:hint="eastAsia" w:hAnsi="宋体" w:cs="宋体"/>
          <w:color w:val="auto"/>
          <w:highlight w:val="none"/>
          <w:lang w:val="en-US" w:eastAsia="zh-CN"/>
        </w:rPr>
        <w:t>气象服务</w:t>
      </w:r>
      <w:r>
        <w:rPr>
          <w:rFonts w:hint="eastAsia" w:ascii="宋体" w:hAnsi="宋体" w:cs="宋体"/>
          <w:color w:val="auto"/>
          <w:highlight w:val="none"/>
        </w:rPr>
        <w:t>单位名称，以下简称“</w:t>
      </w:r>
      <w:r>
        <w:rPr>
          <w:rFonts w:hint="eastAsia" w:hAnsi="宋体" w:cs="宋体"/>
          <w:color w:val="auto"/>
          <w:highlight w:val="none"/>
          <w:lang w:val="en-US" w:eastAsia="zh-CN"/>
        </w:rPr>
        <w:t>气象服务</w:t>
      </w:r>
      <w:r>
        <w:rPr>
          <w:rFonts w:hint="eastAsia" w:ascii="宋体" w:hAnsi="宋体" w:cs="宋体"/>
          <w:color w:val="auto"/>
          <w:highlight w:val="none"/>
        </w:rPr>
        <w:t>单位”)，特订立如下合同。</w:t>
      </w:r>
    </w:p>
    <w:p w14:paraId="2C43B4C9">
      <w:pPr>
        <w:pStyle w:val="32"/>
        <w:spacing w:line="360" w:lineRule="auto"/>
        <w:rPr>
          <w:rFonts w:ascii="宋体" w:hAnsi="宋体" w:cs="宋体"/>
          <w:b/>
          <w:bCs/>
          <w:highlight w:val="none"/>
        </w:rPr>
      </w:pPr>
      <w:r>
        <w:rPr>
          <w:rFonts w:hint="eastAsia" w:ascii="宋体" w:hAnsi="宋体" w:cs="宋体"/>
          <w:highlight w:val="none"/>
        </w:rPr>
        <w:t xml:space="preserve">   </w:t>
      </w:r>
      <w:r>
        <w:rPr>
          <w:rFonts w:hint="eastAsia" w:ascii="宋体" w:hAnsi="宋体" w:cs="宋体"/>
          <w:b/>
          <w:bCs/>
          <w:highlight w:val="none"/>
        </w:rPr>
        <w:t xml:space="preserve"> 第一条</w:t>
      </w:r>
      <w:r>
        <w:rPr>
          <w:rFonts w:hint="eastAsia" w:ascii="宋体" w:hAnsi="宋体" w:cs="宋体"/>
          <w:b/>
          <w:bCs/>
          <w:highlight w:val="none"/>
          <w:lang w:val="en-US" w:eastAsia="zh-CN"/>
        </w:rPr>
        <w:t xml:space="preserve"> </w:t>
      </w:r>
      <w:r>
        <w:rPr>
          <w:rFonts w:hint="eastAsia" w:ascii="宋体" w:hAnsi="宋体" w:cs="宋体"/>
          <w:b/>
          <w:bCs/>
          <w:highlight w:val="none"/>
        </w:rPr>
        <w:t>委托人与</w:t>
      </w:r>
      <w:r>
        <w:rPr>
          <w:rFonts w:hint="eastAsia" w:hAnsi="宋体" w:cs="宋体"/>
          <w:b/>
          <w:bCs/>
          <w:highlight w:val="none"/>
          <w:lang w:eastAsia="zh-CN"/>
        </w:rPr>
        <w:t>气象服务</w:t>
      </w:r>
      <w:r>
        <w:rPr>
          <w:rFonts w:hint="eastAsia" w:ascii="宋体" w:hAnsi="宋体" w:cs="宋体"/>
          <w:b/>
          <w:bCs/>
          <w:highlight w:val="none"/>
          <w:lang w:eastAsia="zh-CN"/>
        </w:rPr>
        <w:t>单位</w:t>
      </w:r>
      <w:r>
        <w:rPr>
          <w:rFonts w:hint="eastAsia" w:ascii="宋体" w:hAnsi="宋体" w:cs="宋体"/>
          <w:b/>
          <w:bCs/>
          <w:highlight w:val="none"/>
        </w:rPr>
        <w:t>双方的权利和义务</w:t>
      </w:r>
    </w:p>
    <w:p w14:paraId="124BCB9C">
      <w:pPr>
        <w:pStyle w:val="32"/>
        <w:spacing w:line="360" w:lineRule="auto"/>
        <w:rPr>
          <w:rFonts w:ascii="宋体" w:hAnsi="宋体" w:cs="宋体"/>
          <w:highlight w:val="none"/>
        </w:rPr>
      </w:pPr>
      <w:r>
        <w:rPr>
          <w:rFonts w:hint="eastAsia" w:ascii="宋体" w:hAnsi="宋体" w:cs="宋体"/>
          <w:highlight w:val="none"/>
        </w:rPr>
        <w:t xml:space="preserve">    (1)严格遵守党的政策规定和国家有关法律法规及交通运输部的有关规定。</w:t>
      </w:r>
    </w:p>
    <w:p w14:paraId="1AB71031">
      <w:pPr>
        <w:pStyle w:val="32"/>
        <w:spacing w:line="360" w:lineRule="auto"/>
        <w:rPr>
          <w:rFonts w:ascii="宋体" w:hAnsi="宋体" w:cs="宋体"/>
          <w:highlight w:val="none"/>
        </w:rPr>
      </w:pPr>
      <w:r>
        <w:rPr>
          <w:rFonts w:hint="eastAsia" w:ascii="宋体" w:hAnsi="宋体" w:cs="宋体"/>
          <w:highlight w:val="none"/>
        </w:rPr>
        <w:t xml:space="preserve">    (2)严格</w:t>
      </w:r>
      <w:r>
        <w:rPr>
          <w:rFonts w:hint="eastAsia" w:hAnsi="宋体" w:cs="宋体"/>
          <w:highlight w:val="none"/>
          <w:lang w:val="en-US" w:eastAsia="zh-CN"/>
        </w:rPr>
        <w:t>执行</w:t>
      </w:r>
      <w:r>
        <w:rPr>
          <w:rFonts w:hint="eastAsia" w:hAnsi="宋体" w:cs="宋体"/>
          <w:highlight w:val="none"/>
          <w:lang w:eastAsia="zh-CN"/>
        </w:rPr>
        <w:t>四川成渝高速公路股份有限公司公路运营管理三分公司专业定制气象服务</w:t>
      </w:r>
      <w:r>
        <w:rPr>
          <w:rFonts w:hint="eastAsia" w:ascii="宋体" w:hAnsi="宋体" w:cs="宋体"/>
          <w:highlight w:val="none"/>
        </w:rPr>
        <w:t>合同文件，自觉按合同办事。</w:t>
      </w:r>
    </w:p>
    <w:p w14:paraId="089D400D">
      <w:pPr>
        <w:pStyle w:val="32"/>
        <w:spacing w:line="360" w:lineRule="auto"/>
        <w:rPr>
          <w:rFonts w:ascii="宋体" w:hAnsi="宋体" w:cs="宋体"/>
          <w:highlight w:val="none"/>
        </w:rPr>
      </w:pPr>
      <w:r>
        <w:rPr>
          <w:rFonts w:hint="eastAsia" w:ascii="宋体" w:hAnsi="宋体" w:cs="宋体"/>
          <w:highlight w:val="none"/>
        </w:rPr>
        <w:t xml:space="preserve">    (3)双方的业务活动坚持公开、公正、诚信、透明的原则(法律认定的商业秘密和合同文件另有规定除外)，不得损害国家和集体利益，不得违反工程建设管理规章制度。</w:t>
      </w:r>
    </w:p>
    <w:p w14:paraId="3806DF03">
      <w:pPr>
        <w:pStyle w:val="32"/>
        <w:spacing w:line="360" w:lineRule="auto"/>
        <w:rPr>
          <w:rFonts w:ascii="宋体" w:hAnsi="宋体" w:cs="宋体"/>
          <w:highlight w:val="none"/>
        </w:rPr>
      </w:pPr>
      <w:r>
        <w:rPr>
          <w:rFonts w:hint="eastAsia" w:ascii="宋体" w:hAnsi="宋体" w:cs="宋体"/>
          <w:highlight w:val="none"/>
        </w:rPr>
        <w:t xml:space="preserve">    (4)建立健全廉政制度，开展廉政教育，设立廉政告示牌，公布举报电话，监督并认真查处违法违纪行为。</w:t>
      </w:r>
    </w:p>
    <w:p w14:paraId="5FF47689">
      <w:pPr>
        <w:pStyle w:val="32"/>
        <w:spacing w:line="360" w:lineRule="auto"/>
        <w:rPr>
          <w:rFonts w:ascii="宋体" w:hAnsi="宋体" w:cs="宋体"/>
          <w:highlight w:val="none"/>
        </w:rPr>
      </w:pPr>
      <w:r>
        <w:rPr>
          <w:rFonts w:hint="eastAsia" w:ascii="宋体" w:hAnsi="宋体" w:cs="宋体"/>
          <w:highlight w:val="none"/>
        </w:rPr>
        <w:t xml:space="preserve">    (5)发现对方在业务活动中有违反廉政规定的行为，有及时提醒对方纠正的权利和义务。</w:t>
      </w:r>
    </w:p>
    <w:p w14:paraId="210CC55C">
      <w:pPr>
        <w:pStyle w:val="32"/>
        <w:spacing w:line="360" w:lineRule="auto"/>
        <w:rPr>
          <w:rFonts w:ascii="宋体" w:hAnsi="宋体" w:cs="宋体"/>
          <w:highlight w:val="none"/>
        </w:rPr>
      </w:pPr>
      <w:r>
        <w:rPr>
          <w:rFonts w:hint="eastAsia" w:ascii="宋体" w:hAnsi="宋体" w:cs="宋体"/>
          <w:highlight w:val="none"/>
        </w:rPr>
        <w:t xml:space="preserve">    (6)发现对方严重违反本合同义务条款的行为，有向其上级有关部门举报、建议给予处理并要求告知处理结果的权利。</w:t>
      </w:r>
    </w:p>
    <w:p w14:paraId="1214B0E9">
      <w:pPr>
        <w:pStyle w:val="32"/>
        <w:spacing w:line="360" w:lineRule="auto"/>
        <w:rPr>
          <w:rFonts w:ascii="宋体" w:hAnsi="宋体" w:cs="宋体"/>
          <w:b/>
          <w:bCs/>
          <w:highlight w:val="none"/>
        </w:rPr>
      </w:pPr>
      <w:r>
        <w:rPr>
          <w:rFonts w:hint="eastAsia" w:ascii="宋体" w:hAnsi="宋体" w:cs="宋体"/>
          <w:highlight w:val="none"/>
        </w:rPr>
        <w:t xml:space="preserve">  </w:t>
      </w:r>
      <w:r>
        <w:rPr>
          <w:rFonts w:hint="eastAsia" w:ascii="宋体" w:hAnsi="宋体" w:cs="宋体"/>
          <w:b/>
          <w:bCs/>
          <w:highlight w:val="none"/>
        </w:rPr>
        <w:t xml:space="preserve"> 第二条</w:t>
      </w:r>
      <w:r>
        <w:rPr>
          <w:rFonts w:hint="eastAsia" w:ascii="宋体" w:hAnsi="宋体" w:cs="宋体"/>
          <w:b/>
          <w:bCs/>
          <w:highlight w:val="none"/>
          <w:lang w:val="en-US" w:eastAsia="zh-CN"/>
        </w:rPr>
        <w:t xml:space="preserve"> </w:t>
      </w:r>
      <w:r>
        <w:rPr>
          <w:rFonts w:hint="eastAsia" w:ascii="宋体" w:hAnsi="宋体" w:cs="宋体"/>
          <w:b/>
          <w:bCs/>
          <w:highlight w:val="none"/>
        </w:rPr>
        <w:t>委托人的义务</w:t>
      </w:r>
    </w:p>
    <w:p w14:paraId="769874E4">
      <w:pPr>
        <w:pStyle w:val="32"/>
        <w:spacing w:line="360" w:lineRule="auto"/>
        <w:rPr>
          <w:rFonts w:ascii="宋体" w:hAnsi="宋体" w:cs="宋体"/>
          <w:highlight w:val="none"/>
        </w:rPr>
      </w:pPr>
      <w:r>
        <w:rPr>
          <w:rFonts w:hint="eastAsia" w:ascii="宋体" w:hAnsi="宋体" w:cs="宋体"/>
          <w:highlight w:val="none"/>
        </w:rPr>
        <w:t xml:space="preserve">    (1)委托人及其工作人员不得索要或接受</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的礼金、有价证券和贵重物品，不得让</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报销任何应由委托人或委托人工作人员个人支付的费用等。</w:t>
      </w:r>
    </w:p>
    <w:p w14:paraId="50F5227E">
      <w:pPr>
        <w:pStyle w:val="32"/>
        <w:spacing w:line="360" w:lineRule="auto"/>
        <w:rPr>
          <w:rFonts w:ascii="宋体" w:hAnsi="宋体" w:cs="宋体"/>
          <w:highlight w:val="none"/>
        </w:rPr>
      </w:pPr>
      <w:r>
        <w:rPr>
          <w:rFonts w:hint="eastAsia" w:ascii="宋体" w:hAnsi="宋体" w:cs="宋体"/>
          <w:highlight w:val="none"/>
        </w:rPr>
        <w:t xml:space="preserve">    (2)委托人工作人员不得参加</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安排的超标准宴请和娱乐活动；不得接受</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提供的通讯工具、交通工具和高档办公用品等。</w:t>
      </w:r>
    </w:p>
    <w:p w14:paraId="507DDCDB">
      <w:pPr>
        <w:pStyle w:val="32"/>
        <w:spacing w:line="360" w:lineRule="auto"/>
        <w:rPr>
          <w:rFonts w:ascii="宋体" w:hAnsi="宋体" w:cs="宋体"/>
          <w:highlight w:val="none"/>
        </w:rPr>
      </w:pPr>
      <w:r>
        <w:rPr>
          <w:rFonts w:hint="eastAsia" w:ascii="宋体" w:hAnsi="宋体" w:cs="宋体"/>
          <w:highlight w:val="none"/>
        </w:rPr>
        <w:t xml:space="preserve">    (3)委托人及其工作人员不得要求或者接受</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为其住房装修、婚丧嫁娶活动、配偶子女的工作安排以及出国出境、旅游等提供方便等。</w:t>
      </w:r>
    </w:p>
    <w:p w14:paraId="5A359DA4">
      <w:pPr>
        <w:pStyle w:val="32"/>
        <w:spacing w:line="360" w:lineRule="auto"/>
        <w:rPr>
          <w:rFonts w:ascii="宋体" w:hAnsi="宋体" w:cs="宋体"/>
          <w:highlight w:val="none"/>
        </w:rPr>
      </w:pPr>
      <w:r>
        <w:rPr>
          <w:rFonts w:hint="eastAsia" w:ascii="宋体" w:hAnsi="宋体" w:cs="宋体"/>
          <w:highlight w:val="none"/>
        </w:rPr>
        <w:t xml:space="preserve">    (4)委托人工作人员及其配偶、子女不得从事与委托人工程有关的</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 xml:space="preserve">分包项目。  </w:t>
      </w:r>
    </w:p>
    <w:p w14:paraId="065A2F22">
      <w:pPr>
        <w:pStyle w:val="32"/>
        <w:spacing w:line="360" w:lineRule="auto"/>
        <w:rPr>
          <w:rFonts w:hint="eastAsia" w:ascii="宋体" w:hAnsi="宋体" w:cs="宋体"/>
          <w:b/>
          <w:bCs/>
          <w:highlight w:val="none"/>
        </w:rPr>
      </w:pPr>
      <w:r>
        <w:rPr>
          <w:rFonts w:hint="eastAsia" w:ascii="宋体" w:hAnsi="宋体" w:cs="宋体"/>
          <w:b/>
          <w:bCs/>
          <w:highlight w:val="none"/>
        </w:rPr>
        <w:t xml:space="preserve">   第三条</w:t>
      </w:r>
      <w:r>
        <w:rPr>
          <w:rFonts w:hint="eastAsia" w:ascii="宋体" w:hAnsi="宋体" w:cs="宋体"/>
          <w:b/>
          <w:bCs/>
          <w:highlight w:val="none"/>
          <w:lang w:val="en-US" w:eastAsia="zh-CN"/>
        </w:rPr>
        <w:t xml:space="preserve"> </w:t>
      </w:r>
      <w:r>
        <w:rPr>
          <w:rFonts w:hint="eastAsia" w:hAnsi="宋体" w:cs="宋体"/>
          <w:b/>
          <w:bCs/>
          <w:highlight w:val="none"/>
          <w:lang w:eastAsia="zh-CN"/>
        </w:rPr>
        <w:t>气象服务</w:t>
      </w:r>
      <w:r>
        <w:rPr>
          <w:rFonts w:hint="eastAsia" w:ascii="宋体" w:hAnsi="宋体" w:cs="宋体"/>
          <w:b/>
          <w:bCs/>
          <w:highlight w:val="none"/>
          <w:lang w:eastAsia="zh-CN"/>
        </w:rPr>
        <w:t>单位</w:t>
      </w:r>
      <w:r>
        <w:rPr>
          <w:rFonts w:hint="eastAsia" w:ascii="宋体" w:hAnsi="宋体" w:cs="宋体"/>
          <w:b/>
          <w:bCs/>
          <w:highlight w:val="none"/>
        </w:rPr>
        <w:t>的义务</w:t>
      </w:r>
    </w:p>
    <w:p w14:paraId="0136557D">
      <w:pPr>
        <w:pStyle w:val="32"/>
        <w:spacing w:line="360" w:lineRule="auto"/>
        <w:rPr>
          <w:rFonts w:ascii="宋体" w:hAnsi="宋体" w:cs="宋体"/>
          <w:highlight w:val="none"/>
        </w:rPr>
      </w:pPr>
      <w:r>
        <w:rPr>
          <w:rFonts w:hint="eastAsia" w:ascii="宋体" w:hAnsi="宋体" w:cs="宋体"/>
          <w:highlight w:val="none"/>
        </w:rPr>
        <w:t xml:space="preserve">    (1) </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不得以任何理由向委托人及其工作人员行贿或馈赠礼金、有价证券、贵重礼品。</w:t>
      </w:r>
    </w:p>
    <w:p w14:paraId="0EC6CB17">
      <w:pPr>
        <w:pStyle w:val="32"/>
        <w:spacing w:line="360" w:lineRule="auto"/>
        <w:rPr>
          <w:rFonts w:ascii="宋体" w:hAnsi="宋体" w:cs="宋体"/>
          <w:highlight w:val="none"/>
        </w:rPr>
      </w:pPr>
      <w:r>
        <w:rPr>
          <w:rFonts w:hint="eastAsia" w:ascii="宋体" w:hAnsi="宋体" w:cs="宋体"/>
          <w:highlight w:val="none"/>
        </w:rPr>
        <w:t xml:space="preserve">    (2) </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不得以任何名义为委托人及其工作人员报销应由委托人单位或个人支付的任何费用。</w:t>
      </w:r>
    </w:p>
    <w:p w14:paraId="6831B765">
      <w:pPr>
        <w:pStyle w:val="32"/>
        <w:spacing w:line="360" w:lineRule="auto"/>
        <w:rPr>
          <w:rFonts w:ascii="宋体" w:hAnsi="宋体" w:cs="宋体"/>
          <w:highlight w:val="none"/>
        </w:rPr>
      </w:pPr>
      <w:r>
        <w:rPr>
          <w:rFonts w:hint="eastAsia" w:ascii="宋体" w:hAnsi="宋体" w:cs="宋体"/>
          <w:highlight w:val="none"/>
        </w:rPr>
        <w:t xml:space="preserve">    (3) </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不得以任何理由安排委托人工作人员参加超标准宴请及娱乐活动。</w:t>
      </w:r>
    </w:p>
    <w:p w14:paraId="7E6A5149">
      <w:pPr>
        <w:pStyle w:val="32"/>
        <w:spacing w:line="360" w:lineRule="auto"/>
        <w:rPr>
          <w:rFonts w:ascii="宋体" w:hAnsi="宋体" w:cs="宋体"/>
          <w:highlight w:val="none"/>
        </w:rPr>
      </w:pPr>
      <w:r>
        <w:rPr>
          <w:rFonts w:hint="eastAsia" w:ascii="宋体" w:hAnsi="宋体" w:cs="宋体"/>
          <w:highlight w:val="none"/>
        </w:rPr>
        <w:t xml:space="preserve">    (4) </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不得为委托人单位和个人购置或提供通讯工具、交通工具和高档办公用品等。</w:t>
      </w:r>
    </w:p>
    <w:p w14:paraId="72A67A46">
      <w:pPr>
        <w:pStyle w:val="32"/>
        <w:spacing w:line="360" w:lineRule="auto"/>
        <w:rPr>
          <w:rFonts w:ascii="宋体" w:hAnsi="宋体" w:cs="宋体"/>
          <w:highlight w:val="none"/>
        </w:rPr>
      </w:pPr>
      <w:r>
        <w:rPr>
          <w:rFonts w:hint="eastAsia" w:ascii="宋体" w:hAnsi="宋体" w:cs="宋体"/>
          <w:highlight w:val="none"/>
        </w:rPr>
        <w:t xml:space="preserve">   （5）</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及其工作人员不得索要或接受所相关项目单位（第三方）的礼金、有价证券和贵重物品，不得在第三方报销任何应由乙方或乙方个人支付的费用等。</w:t>
      </w:r>
    </w:p>
    <w:p w14:paraId="6CEBECCD">
      <w:pPr>
        <w:pStyle w:val="32"/>
        <w:spacing w:line="360" w:lineRule="auto"/>
        <w:rPr>
          <w:rFonts w:ascii="宋体" w:hAnsi="宋体" w:cs="宋体"/>
          <w:highlight w:val="none"/>
        </w:rPr>
      </w:pPr>
      <w:r>
        <w:rPr>
          <w:rFonts w:hint="eastAsia" w:ascii="宋体" w:hAnsi="宋体" w:cs="宋体"/>
          <w:highlight w:val="none"/>
        </w:rPr>
        <w:t xml:space="preserve">   （6）</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及其工作人员必须严格按照</w:t>
      </w:r>
      <w:r>
        <w:rPr>
          <w:rFonts w:hint="eastAsia" w:hAnsi="宋体" w:cs="宋体"/>
          <w:highlight w:val="none"/>
          <w:lang w:val="en-US" w:eastAsia="zh-CN"/>
        </w:rPr>
        <w:t>气象服务</w:t>
      </w:r>
      <w:r>
        <w:rPr>
          <w:rFonts w:hint="eastAsia" w:ascii="宋体" w:hAnsi="宋体" w:cs="宋体"/>
          <w:highlight w:val="none"/>
        </w:rPr>
        <w:t>服务规程办事。不得与施工单位串通，损害委托人利益。</w:t>
      </w:r>
    </w:p>
    <w:p w14:paraId="088886CE">
      <w:pPr>
        <w:pStyle w:val="32"/>
        <w:spacing w:line="360" w:lineRule="auto"/>
        <w:rPr>
          <w:rFonts w:ascii="宋体" w:hAnsi="宋体" w:cs="宋体"/>
          <w:b/>
          <w:bCs/>
          <w:highlight w:val="none"/>
        </w:rPr>
      </w:pPr>
      <w:r>
        <w:rPr>
          <w:rFonts w:hint="eastAsia" w:ascii="宋体" w:hAnsi="宋体" w:cs="宋体"/>
          <w:highlight w:val="none"/>
        </w:rPr>
        <w:t xml:space="preserve">   </w:t>
      </w:r>
      <w:r>
        <w:rPr>
          <w:rFonts w:hint="eastAsia" w:ascii="宋体" w:hAnsi="宋体" w:cs="宋体"/>
          <w:b/>
          <w:bCs/>
          <w:highlight w:val="none"/>
        </w:rPr>
        <w:t>第四条</w:t>
      </w:r>
      <w:r>
        <w:rPr>
          <w:rFonts w:hint="eastAsia" w:ascii="宋体" w:hAnsi="宋体" w:cs="宋体"/>
          <w:b/>
          <w:bCs/>
          <w:highlight w:val="none"/>
          <w:lang w:val="en-US" w:eastAsia="zh-CN"/>
        </w:rPr>
        <w:t xml:space="preserve"> </w:t>
      </w:r>
      <w:r>
        <w:rPr>
          <w:rFonts w:hint="eastAsia" w:ascii="宋体" w:hAnsi="宋体" w:cs="宋体"/>
          <w:b/>
          <w:bCs/>
          <w:highlight w:val="none"/>
        </w:rPr>
        <w:t>违约责任</w:t>
      </w:r>
    </w:p>
    <w:p w14:paraId="73FBB23E">
      <w:pPr>
        <w:pStyle w:val="32"/>
        <w:spacing w:line="360" w:lineRule="auto"/>
        <w:rPr>
          <w:rFonts w:ascii="宋体" w:hAnsi="宋体" w:cs="宋体"/>
          <w:highlight w:val="none"/>
        </w:rPr>
      </w:pPr>
      <w:r>
        <w:rPr>
          <w:rFonts w:hint="eastAsia" w:ascii="宋体" w:hAnsi="宋体" w:cs="宋体"/>
          <w:highlight w:val="none"/>
        </w:rPr>
        <w:t xml:space="preserve">    (1)委托人及其工作人员违反本合同第一、二条，按管理权限，依据有关规定给予党纪、政纪或组织处理；涉嫌犯罪的，移交司法机关追究刑事责任；给</w:t>
      </w:r>
      <w:r>
        <w:rPr>
          <w:rFonts w:hint="eastAsia" w:hAnsi="宋体" w:cs="宋体"/>
          <w:highlight w:val="none"/>
          <w:lang w:val="en-US" w:eastAsia="zh-CN"/>
        </w:rPr>
        <w:t>气象服务</w:t>
      </w:r>
      <w:r>
        <w:rPr>
          <w:rFonts w:hint="eastAsia" w:ascii="宋体" w:hAnsi="宋体" w:cs="宋体"/>
          <w:highlight w:val="none"/>
        </w:rPr>
        <w:t>单位造成经济损失的，应予以赔偿。</w:t>
      </w:r>
    </w:p>
    <w:p w14:paraId="72661F0C">
      <w:pPr>
        <w:pStyle w:val="32"/>
        <w:spacing w:line="360" w:lineRule="auto"/>
        <w:rPr>
          <w:rFonts w:ascii="宋体" w:hAnsi="宋体" w:cs="宋体"/>
          <w:highlight w:val="none"/>
        </w:rPr>
      </w:pPr>
      <w:r>
        <w:rPr>
          <w:rFonts w:hint="eastAsia" w:ascii="宋体" w:hAnsi="宋体" w:cs="宋体"/>
          <w:highlight w:val="none"/>
        </w:rPr>
        <w:t xml:space="preserve">    (2) </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及其工作人员违反本合同第一、三条，按管理权限，依据有关规定给予党纪、政纪或组织处理；给委托人单位造成经济损失的，应予以赔偿；情节严重的，委托人建议交通主管部门给予</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一至三年内不得进入其主管的公路建设市场的处罚。</w:t>
      </w:r>
    </w:p>
    <w:p w14:paraId="5ABB88DB">
      <w:pPr>
        <w:pStyle w:val="32"/>
        <w:spacing w:line="360" w:lineRule="auto"/>
        <w:ind w:firstLine="420"/>
        <w:rPr>
          <w:rFonts w:hint="eastAsia" w:ascii="宋体" w:hAnsi="宋体" w:cs="宋体"/>
          <w:b/>
          <w:bCs/>
          <w:highlight w:val="none"/>
        </w:rPr>
      </w:pPr>
      <w:r>
        <w:rPr>
          <w:rFonts w:hint="eastAsia" w:ascii="宋体" w:hAnsi="宋体" w:cs="宋体"/>
          <w:b/>
          <w:bCs/>
          <w:highlight w:val="none"/>
        </w:rPr>
        <w:t>第五条</w:t>
      </w:r>
      <w:r>
        <w:rPr>
          <w:rFonts w:hint="eastAsia" w:ascii="宋体" w:hAnsi="宋体" w:cs="宋体"/>
          <w:b/>
          <w:bCs/>
          <w:highlight w:val="none"/>
          <w:lang w:val="en-US" w:eastAsia="zh-CN"/>
        </w:rPr>
        <w:t xml:space="preserve"> </w:t>
      </w:r>
      <w:r>
        <w:rPr>
          <w:rFonts w:hint="eastAsia" w:ascii="宋体" w:hAnsi="宋体" w:cs="宋体"/>
          <w:b/>
          <w:bCs/>
          <w:highlight w:val="none"/>
        </w:rPr>
        <w:t>双方约定</w:t>
      </w:r>
    </w:p>
    <w:p w14:paraId="1A01423D">
      <w:pPr>
        <w:pStyle w:val="32"/>
        <w:spacing w:line="360" w:lineRule="auto"/>
        <w:ind w:firstLine="420"/>
        <w:rPr>
          <w:rFonts w:ascii="宋体" w:hAnsi="宋体" w:cs="宋体"/>
          <w:highlight w:val="none"/>
        </w:rPr>
      </w:pPr>
      <w:r>
        <w:rPr>
          <w:rFonts w:hint="eastAsia" w:ascii="宋体" w:hAnsi="宋体" w:cs="宋体"/>
          <w:highlight w:val="none"/>
        </w:rPr>
        <w:t>本合同由双方或双方上级单位的纪检监察部门负责监督。由委托人或委托人上级单位的纪检监察部门约请</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或</w:t>
      </w:r>
      <w:r>
        <w:rPr>
          <w:rFonts w:hint="eastAsia" w:hAnsi="宋体" w:cs="宋体"/>
          <w:highlight w:val="none"/>
          <w:lang w:eastAsia="zh-CN"/>
        </w:rPr>
        <w:t>气象服务</w:t>
      </w:r>
      <w:r>
        <w:rPr>
          <w:rFonts w:hint="eastAsia" w:ascii="宋体" w:hAnsi="宋体" w:cs="宋体"/>
          <w:highlight w:val="none"/>
          <w:lang w:eastAsia="zh-CN"/>
        </w:rPr>
        <w:t>单位</w:t>
      </w:r>
      <w:r>
        <w:rPr>
          <w:rFonts w:hint="eastAsia" w:ascii="宋体" w:hAnsi="宋体" w:cs="宋体"/>
          <w:highlight w:val="none"/>
        </w:rPr>
        <w:t>上级单位纪检监察部门对本合同执行情况进行检查，提出在本合同规定范围内的裁定意见。</w:t>
      </w:r>
    </w:p>
    <w:p w14:paraId="44AE1A90">
      <w:pPr>
        <w:widowControl w:val="0"/>
        <w:spacing w:line="360" w:lineRule="auto"/>
        <w:ind w:left="0" w:leftChars="0" w:firstLine="218" w:firstLineChars="104"/>
        <w:textAlignment w:val="auto"/>
        <w:rPr>
          <w:rFonts w:hint="eastAsia" w:ascii="宋体" w:hAnsi="宋体" w:cs="宋体"/>
          <w:szCs w:val="21"/>
          <w:highlight w:val="none"/>
          <w:lang w:val="en-US" w:eastAsia="zh-CN"/>
        </w:rPr>
      </w:pPr>
      <w:r>
        <w:rPr>
          <w:rFonts w:hint="eastAsia" w:ascii="宋体" w:hAnsi="宋体" w:cs="宋体"/>
          <w:highlight w:val="none"/>
        </w:rPr>
        <w:t xml:space="preserve"> </w:t>
      </w:r>
      <w:r>
        <w:rPr>
          <w:rFonts w:hint="eastAsia" w:ascii="宋体" w:hAnsi="宋体" w:cs="宋体"/>
          <w:highlight w:val="none"/>
          <w:lang w:val="en-US" w:eastAsia="zh-CN"/>
        </w:rPr>
        <w:t xml:space="preserve"> </w:t>
      </w:r>
      <w:r>
        <w:rPr>
          <w:rFonts w:hint="eastAsia" w:ascii="宋体" w:hAnsi="宋体" w:cs="宋体"/>
          <w:b/>
          <w:bCs/>
          <w:highlight w:val="none"/>
        </w:rPr>
        <w:t>第六条</w:t>
      </w:r>
      <w:r>
        <w:rPr>
          <w:rFonts w:hint="eastAsia" w:ascii="宋体" w:hAnsi="宋体" w:cs="宋体"/>
          <w:b/>
          <w:bCs/>
          <w:highlight w:val="none"/>
          <w:lang w:val="en-US" w:eastAsia="zh-CN"/>
        </w:rPr>
        <w:t xml:space="preserve"> </w:t>
      </w:r>
      <w:r>
        <w:rPr>
          <w:rFonts w:hint="eastAsia" w:ascii="宋体" w:hAnsi="宋体" w:cs="宋体"/>
          <w:highlight w:val="none"/>
        </w:rPr>
        <w:t>本合同有效期为</w:t>
      </w:r>
      <w:r>
        <w:rPr>
          <w:rFonts w:hint="eastAsia" w:ascii="宋体" w:hAnsi="宋体" w:cs="宋体"/>
          <w:szCs w:val="21"/>
          <w:highlight w:val="none"/>
        </w:rPr>
        <w:t>双方合同签订之日起，合同期限为1年。</w:t>
      </w:r>
    </w:p>
    <w:p w14:paraId="52814BD4">
      <w:pPr>
        <w:pStyle w:val="32"/>
        <w:spacing w:line="360" w:lineRule="auto"/>
        <w:rPr>
          <w:rFonts w:ascii="宋体" w:hAnsi="宋体" w:cs="宋体"/>
          <w:highlight w:val="none"/>
        </w:rPr>
      </w:pPr>
      <w:r>
        <w:rPr>
          <w:rFonts w:hint="eastAsia" w:ascii="宋体" w:hAnsi="宋体" w:cs="宋体"/>
          <w:highlight w:val="none"/>
        </w:rPr>
        <w:t xml:space="preserve">   </w:t>
      </w:r>
      <w:r>
        <w:rPr>
          <w:rFonts w:hint="eastAsia" w:ascii="宋体" w:hAnsi="宋体" w:cs="宋体"/>
          <w:b/>
          <w:bCs/>
          <w:highlight w:val="none"/>
        </w:rPr>
        <w:t xml:space="preserve"> 第七条</w:t>
      </w:r>
      <w:r>
        <w:rPr>
          <w:rFonts w:hint="eastAsia" w:ascii="宋体" w:hAnsi="宋体" w:cs="宋体"/>
          <w:highlight w:val="none"/>
          <w:lang w:val="en-US" w:eastAsia="zh-CN"/>
        </w:rPr>
        <w:t xml:space="preserve"> </w:t>
      </w:r>
      <w:r>
        <w:rPr>
          <w:rFonts w:hint="eastAsia" w:ascii="宋体" w:hAnsi="宋体" w:cs="宋体"/>
          <w:highlight w:val="none"/>
        </w:rPr>
        <w:t>本合同作为</w:t>
      </w:r>
      <w:r>
        <w:rPr>
          <w:rFonts w:hint="eastAsia" w:hAnsi="宋体" w:cs="宋体"/>
          <w:color w:val="auto"/>
          <w:highlight w:val="none"/>
          <w:lang w:val="en-US" w:eastAsia="zh-CN"/>
        </w:rPr>
        <w:t>四川成渝高速公路股份有限公司</w:t>
      </w:r>
      <w:r>
        <w:rPr>
          <w:rFonts w:hint="eastAsia" w:ascii="宋体" w:hAnsi="宋体" w:cs="宋体"/>
          <w:color w:val="auto"/>
          <w:highlight w:val="none"/>
          <w:lang w:val="en-US" w:eastAsia="zh-CN"/>
        </w:rPr>
        <w:t>公路运营管理三分公司专业定制气象服务</w:t>
      </w:r>
      <w:r>
        <w:rPr>
          <w:rFonts w:hint="eastAsia" w:ascii="宋体" w:hAnsi="宋体" w:cs="宋体"/>
          <w:highlight w:val="none"/>
        </w:rPr>
        <w:t>合同文件的附件，与</w:t>
      </w:r>
      <w:r>
        <w:rPr>
          <w:rFonts w:hint="eastAsia" w:hAnsi="宋体" w:cs="宋体"/>
          <w:color w:val="auto"/>
          <w:highlight w:val="none"/>
          <w:lang w:val="en-US" w:eastAsia="zh-CN"/>
        </w:rPr>
        <w:t>四川成渝高速公路股份有限公司</w:t>
      </w:r>
      <w:r>
        <w:rPr>
          <w:rFonts w:hint="eastAsia" w:ascii="宋体" w:hAnsi="宋体" w:cs="宋体"/>
          <w:color w:val="auto"/>
          <w:highlight w:val="none"/>
          <w:lang w:val="en-US" w:eastAsia="zh-CN"/>
        </w:rPr>
        <w:t>公路运营管理三分公司专业定制气象服务</w:t>
      </w:r>
      <w:r>
        <w:rPr>
          <w:rFonts w:hint="eastAsia" w:ascii="宋体" w:hAnsi="宋体" w:cs="宋体"/>
          <w:highlight w:val="none"/>
        </w:rPr>
        <w:t>合同文件具有同等的法律效力，经合同双方签署后立即生效。</w:t>
      </w:r>
    </w:p>
    <w:p w14:paraId="0605D869">
      <w:pPr>
        <w:pStyle w:val="32"/>
        <w:spacing w:line="360" w:lineRule="auto"/>
        <w:ind w:firstLine="480"/>
        <w:rPr>
          <w:rFonts w:hint="eastAsia" w:ascii="宋体" w:hAnsi="宋体" w:cs="宋体"/>
          <w:highlight w:val="none"/>
        </w:rPr>
      </w:pPr>
      <w:r>
        <w:rPr>
          <w:rFonts w:hint="eastAsia" w:ascii="宋体" w:hAnsi="宋体" w:cs="宋体"/>
          <w:b/>
          <w:bCs/>
          <w:highlight w:val="none"/>
        </w:rPr>
        <w:t>第八条</w:t>
      </w:r>
      <w:r>
        <w:rPr>
          <w:rFonts w:hint="eastAsia" w:ascii="宋体" w:hAnsi="宋体" w:cs="宋体"/>
          <w:highlight w:val="none"/>
          <w:lang w:val="en-US" w:eastAsia="zh-CN"/>
        </w:rPr>
        <w:t xml:space="preserve"> </w:t>
      </w:r>
      <w:r>
        <w:rPr>
          <w:rFonts w:hint="eastAsia" w:ascii="宋体" w:hAnsi="宋体" w:cs="宋体"/>
          <w:highlight w:val="none"/>
        </w:rPr>
        <w:t>本合同一式</w:t>
      </w:r>
      <w:r>
        <w:rPr>
          <w:rFonts w:hint="eastAsia" w:hAnsi="宋体" w:cs="宋体"/>
          <w:highlight w:val="none"/>
          <w:u w:val="single"/>
          <w:lang w:val="en-US" w:eastAsia="zh-CN"/>
        </w:rPr>
        <w:t xml:space="preserve"> 12 </w:t>
      </w:r>
      <w:r>
        <w:rPr>
          <w:rFonts w:hint="eastAsia" w:ascii="宋体" w:hAnsi="宋体" w:cs="宋体"/>
          <w:highlight w:val="none"/>
        </w:rPr>
        <w:t>份，由委托人和</w:t>
      </w:r>
      <w:r>
        <w:rPr>
          <w:rFonts w:hint="eastAsia" w:hAnsi="宋体" w:cs="宋体"/>
          <w:highlight w:val="none"/>
          <w:lang w:val="en-US" w:eastAsia="zh-CN"/>
        </w:rPr>
        <w:t>气象服务</w:t>
      </w:r>
      <w:r>
        <w:rPr>
          <w:rFonts w:hint="eastAsia" w:ascii="宋体" w:hAnsi="宋体" w:cs="宋体"/>
          <w:highlight w:val="none"/>
        </w:rPr>
        <w:t>单位各执</w:t>
      </w:r>
      <w:r>
        <w:rPr>
          <w:rFonts w:hint="eastAsia" w:hAnsi="宋体" w:cs="宋体"/>
          <w:highlight w:val="none"/>
          <w:u w:val="single"/>
          <w:lang w:val="en-US" w:eastAsia="zh-CN"/>
        </w:rPr>
        <w:t xml:space="preserve"> 3 </w:t>
      </w:r>
      <w:r>
        <w:rPr>
          <w:rFonts w:hint="eastAsia" w:ascii="宋体" w:hAnsi="宋体" w:cs="宋体"/>
          <w:highlight w:val="none"/>
        </w:rPr>
        <w:t>份。</w:t>
      </w:r>
    </w:p>
    <w:p w14:paraId="40EF7721">
      <w:pPr>
        <w:pStyle w:val="32"/>
        <w:spacing w:line="360" w:lineRule="auto"/>
        <w:ind w:firstLine="480"/>
        <w:rPr>
          <w:rFonts w:hint="eastAsia" w:ascii="宋体" w:hAnsi="宋体" w:cs="宋体"/>
          <w:highlight w:val="none"/>
        </w:rPr>
      </w:pPr>
    </w:p>
    <w:p w14:paraId="386DB949">
      <w:pPr>
        <w:widowControl w:val="0"/>
        <w:wordWrap/>
        <w:adjustRightInd/>
        <w:snapToGrid/>
        <w:spacing w:line="360" w:lineRule="auto"/>
        <w:ind w:firstLine="420" w:firstLineChars="200"/>
        <w:jc w:val="left"/>
        <w:textAlignment w:val="auto"/>
        <w:rPr>
          <w:rFonts w:hint="eastAsia" w:ascii="宋体" w:hAnsi="宋体"/>
          <w:szCs w:val="21"/>
          <w:highlight w:val="none"/>
        </w:rPr>
      </w:pPr>
    </w:p>
    <w:p w14:paraId="1D5BD198">
      <w:pPr>
        <w:widowControl w:val="0"/>
        <w:wordWrap/>
        <w:adjustRightInd/>
        <w:snapToGrid/>
        <w:spacing w:line="360" w:lineRule="auto"/>
        <w:ind w:firstLine="420" w:firstLineChars="200"/>
        <w:jc w:val="left"/>
        <w:textAlignment w:val="auto"/>
        <w:rPr>
          <w:rFonts w:ascii="宋体" w:hAnsi="宋体"/>
          <w:szCs w:val="21"/>
          <w:highlight w:val="none"/>
        </w:rPr>
      </w:pPr>
      <w:r>
        <w:rPr>
          <w:rFonts w:hint="eastAsia" w:ascii="宋体" w:hAnsi="宋体"/>
          <w:szCs w:val="21"/>
          <w:highlight w:val="none"/>
        </w:rPr>
        <w:t>委托人</w:t>
      </w:r>
      <w:r>
        <w:rPr>
          <w:rFonts w:hint="eastAsia" w:ascii="宋体" w:hAnsi="宋体"/>
          <w:szCs w:val="21"/>
          <w:highlight w:val="none"/>
          <w:lang w:val="en-US" w:eastAsia="zh-CN"/>
        </w:rPr>
        <w:t>1</w:t>
      </w:r>
      <w:r>
        <w:rPr>
          <w:rFonts w:hint="eastAsia" w:ascii="宋体" w:hAnsi="宋体"/>
          <w:szCs w:val="21"/>
          <w:highlight w:val="none"/>
          <w:lang w:eastAsia="zh-CN"/>
        </w:rPr>
        <w:t>：</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rPr>
        <w:t>(</w:t>
      </w:r>
      <w:r>
        <w:rPr>
          <w:rFonts w:hint="eastAsia" w:ascii="宋体" w:hAnsi="宋体"/>
          <w:szCs w:val="21"/>
          <w:highlight w:val="none"/>
        </w:rPr>
        <w:t>盖单位章</w:t>
      </w:r>
      <w:r>
        <w:rPr>
          <w:rFonts w:ascii="宋体" w:hAnsi="宋体"/>
          <w:szCs w:val="21"/>
          <w:highlight w:val="none"/>
        </w:rPr>
        <w:t>)</w:t>
      </w:r>
      <w:r>
        <w:rPr>
          <w:rFonts w:ascii="宋体" w:hAnsi="宋体"/>
          <w:szCs w:val="21"/>
          <w:highlight w:val="none"/>
        </w:rPr>
        <w:tab/>
      </w:r>
      <w:r>
        <w:rPr>
          <w:rFonts w:hint="eastAsia" w:ascii="宋体" w:hAnsi="宋体"/>
          <w:szCs w:val="21"/>
          <w:highlight w:val="none"/>
        </w:rPr>
        <w:t xml:space="preserve">        </w:t>
      </w:r>
      <w:r>
        <w:rPr>
          <w:rFonts w:hint="eastAsia" w:ascii="宋体" w:hAnsi="宋体"/>
          <w:szCs w:val="21"/>
          <w:highlight w:val="none"/>
          <w:lang w:eastAsia="zh-CN"/>
        </w:rPr>
        <w:t>委托人</w:t>
      </w: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ascii="宋体" w:hAnsi="宋体"/>
          <w:szCs w:val="21"/>
          <w:highlight w:val="none"/>
        </w:rPr>
        <w:t>(</w:t>
      </w:r>
      <w:r>
        <w:rPr>
          <w:rFonts w:hint="eastAsia" w:ascii="宋体" w:hAnsi="宋体"/>
          <w:szCs w:val="21"/>
          <w:highlight w:val="none"/>
        </w:rPr>
        <w:t>盖单位章</w:t>
      </w:r>
      <w:r>
        <w:rPr>
          <w:rFonts w:ascii="宋体" w:hAnsi="宋体"/>
          <w:szCs w:val="21"/>
          <w:highlight w:val="none"/>
        </w:rPr>
        <w:t xml:space="preserve">) </w:t>
      </w:r>
    </w:p>
    <w:p w14:paraId="623FC960">
      <w:pPr>
        <w:widowControl w:val="0"/>
        <w:wordWrap/>
        <w:adjustRightInd/>
        <w:snapToGrid/>
        <w:spacing w:line="360" w:lineRule="auto"/>
        <w:ind w:firstLine="420" w:firstLineChars="200"/>
        <w:jc w:val="left"/>
        <w:textAlignment w:val="auto"/>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val="en-US" w:eastAsia="zh-CN"/>
        </w:rPr>
        <w:t xml:space="preserve">                              </w:t>
      </w:r>
      <w:r>
        <w:rPr>
          <w:rFonts w:hint="eastAsia" w:ascii="宋体" w:hAnsi="宋体"/>
          <w:szCs w:val="21"/>
          <w:highlight w:val="none"/>
        </w:rPr>
        <w:t>法定代表人</w:t>
      </w:r>
    </w:p>
    <w:p w14:paraId="54723182">
      <w:pPr>
        <w:widowControl w:val="0"/>
        <w:wordWrap/>
        <w:adjustRightInd/>
        <w:snapToGrid/>
        <w:spacing w:line="360" w:lineRule="auto"/>
        <w:ind w:firstLine="420" w:firstLineChars="200"/>
        <w:jc w:val="left"/>
        <w:textAlignment w:val="auto"/>
        <w:rPr>
          <w:rFonts w:ascii="宋体" w:hAnsi="宋体"/>
          <w:szCs w:val="21"/>
          <w:highlight w:val="none"/>
        </w:rPr>
      </w:pPr>
      <w:r>
        <w:rPr>
          <w:rFonts w:hint="eastAsia" w:ascii="宋体" w:hAnsi="宋体"/>
          <w:szCs w:val="21"/>
          <w:highlight w:val="none"/>
        </w:rPr>
        <w:t>或其委托代理人：</w:t>
      </w:r>
      <w:r>
        <w:rPr>
          <w:rFonts w:hint="eastAsia" w:ascii="宋体" w:hAnsi="宋体"/>
          <w:szCs w:val="21"/>
          <w:highlight w:val="none"/>
          <w:u w:val="single"/>
          <w:lang w:val="en-US" w:eastAsia="zh-CN"/>
        </w:rPr>
        <w:t xml:space="preserve">        </w:t>
      </w:r>
      <w:r>
        <w:rPr>
          <w:rFonts w:ascii="宋体" w:hAnsi="宋体"/>
          <w:szCs w:val="21"/>
          <w:highlight w:val="none"/>
        </w:rPr>
        <w:t>(</w:t>
      </w:r>
      <w:r>
        <w:rPr>
          <w:rFonts w:hint="eastAsia" w:ascii="宋体" w:hAnsi="宋体"/>
          <w:szCs w:val="21"/>
          <w:highlight w:val="none"/>
        </w:rPr>
        <w:t>签字</w:t>
      </w:r>
      <w:r>
        <w:rPr>
          <w:rFonts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或其委托代理人：</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rPr>
        <w:t>(</w:t>
      </w:r>
      <w:r>
        <w:rPr>
          <w:rFonts w:hint="eastAsia" w:ascii="宋体" w:hAnsi="宋体"/>
          <w:szCs w:val="21"/>
          <w:highlight w:val="none"/>
        </w:rPr>
        <w:t>签字</w:t>
      </w:r>
      <w:r>
        <w:rPr>
          <w:rFonts w:ascii="宋体" w:hAnsi="宋体"/>
          <w:szCs w:val="21"/>
          <w:highlight w:val="none"/>
        </w:rPr>
        <w:t>)</w:t>
      </w:r>
    </w:p>
    <w:p w14:paraId="3D7599CB">
      <w:pPr>
        <w:widowControl w:val="0"/>
        <w:wordWrap/>
        <w:adjustRightInd/>
        <w:snapToGrid/>
        <w:spacing w:line="360" w:lineRule="auto"/>
        <w:ind w:firstLine="420" w:firstLineChars="200"/>
        <w:jc w:val="both"/>
        <w:textAlignment w:val="auto"/>
        <w:rPr>
          <w:rFonts w:hint="eastAsia" w:ascii="宋体" w:hAnsi="宋体"/>
          <w:szCs w:val="21"/>
          <w:highlight w:val="none"/>
        </w:rPr>
      </w:pPr>
    </w:p>
    <w:p w14:paraId="1FC6DDD2">
      <w:pPr>
        <w:widowControl w:val="0"/>
        <w:wordWrap/>
        <w:adjustRightInd/>
        <w:snapToGrid/>
        <w:spacing w:line="360" w:lineRule="auto"/>
        <w:ind w:firstLine="1680" w:firstLineChars="800"/>
        <w:jc w:val="left"/>
        <w:textAlignment w:val="auto"/>
        <w:rPr>
          <w:rFonts w:ascii="宋体" w:hAnsi="宋体" w:cs="宋体"/>
          <w:b/>
          <w:sz w:val="24"/>
          <w:szCs w:val="24"/>
          <w:highlight w:val="none"/>
        </w:rPr>
      </w:pPr>
      <w:r>
        <w:rPr>
          <w:rFonts w:ascii="宋体" w:hAnsi="宋体"/>
          <w:szCs w:val="21"/>
          <w:highlight w:val="none"/>
          <w:u w:val="single"/>
        </w:rPr>
        <w:tab/>
      </w:r>
      <w:r>
        <w:rPr>
          <w:rFonts w:hint="eastAsia" w:ascii="宋体" w:hAnsi="宋体"/>
          <w:szCs w:val="21"/>
          <w:highlight w:val="none"/>
        </w:rPr>
        <w:t>年</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日</w:t>
      </w:r>
      <w:r>
        <w:rPr>
          <w:rFonts w:ascii="宋体" w:hAnsi="宋体"/>
          <w:szCs w:val="21"/>
          <w:highlight w:val="none"/>
        </w:rPr>
        <w:tab/>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hint="eastAsia" w:ascii="宋体" w:hAnsi="宋体"/>
          <w:szCs w:val="21"/>
          <w:highlight w:val="none"/>
        </w:rPr>
        <w:t>年</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日</w:t>
      </w:r>
    </w:p>
    <w:p w14:paraId="6C7DCC67">
      <w:pPr>
        <w:pStyle w:val="32"/>
        <w:spacing w:line="360" w:lineRule="auto"/>
        <w:jc w:val="left"/>
        <w:rPr>
          <w:rFonts w:hint="eastAsia" w:ascii="宋体" w:hAnsi="宋体" w:cs="宋体"/>
          <w:b/>
          <w:sz w:val="24"/>
          <w:szCs w:val="24"/>
          <w:highlight w:val="none"/>
        </w:rPr>
      </w:pPr>
    </w:p>
    <w:p w14:paraId="0E5FFB20">
      <w:pPr>
        <w:widowControl w:val="0"/>
        <w:wordWrap/>
        <w:adjustRightInd/>
        <w:snapToGrid/>
        <w:spacing w:line="360" w:lineRule="auto"/>
        <w:ind w:firstLine="420" w:firstLineChars="200"/>
        <w:jc w:val="left"/>
        <w:textAlignment w:val="auto"/>
        <w:rPr>
          <w:rFonts w:ascii="宋体" w:hAnsi="宋体"/>
          <w:szCs w:val="21"/>
          <w:highlight w:val="none"/>
        </w:rPr>
      </w:pPr>
      <w:r>
        <w:rPr>
          <w:rFonts w:hint="eastAsia" w:ascii="宋体" w:hAnsi="宋体"/>
          <w:szCs w:val="21"/>
          <w:highlight w:val="none"/>
        </w:rPr>
        <w:t>委托人</w:t>
      </w:r>
      <w:r>
        <w:rPr>
          <w:rFonts w:hint="eastAsia" w:ascii="宋体" w:hAnsi="宋体"/>
          <w:szCs w:val="21"/>
          <w:highlight w:val="none"/>
          <w:lang w:val="en-US" w:eastAsia="zh-CN"/>
        </w:rPr>
        <w:t>3</w:t>
      </w:r>
      <w:r>
        <w:rPr>
          <w:rFonts w:hint="eastAsia" w:ascii="宋体" w:hAnsi="宋体"/>
          <w:szCs w:val="21"/>
          <w:highlight w:val="none"/>
          <w:lang w:eastAsia="zh-CN"/>
        </w:rPr>
        <w:t>：</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rPr>
        <w:t>(</w:t>
      </w:r>
      <w:r>
        <w:rPr>
          <w:rFonts w:hint="eastAsia" w:ascii="宋体" w:hAnsi="宋体"/>
          <w:szCs w:val="21"/>
          <w:highlight w:val="none"/>
        </w:rPr>
        <w:t>盖单位章</w:t>
      </w:r>
      <w:r>
        <w:rPr>
          <w:rFonts w:ascii="宋体" w:hAnsi="宋体"/>
          <w:szCs w:val="21"/>
          <w:highlight w:val="none"/>
        </w:rPr>
        <w:t>)</w:t>
      </w:r>
      <w:r>
        <w:rPr>
          <w:rFonts w:ascii="宋体" w:hAnsi="宋体"/>
          <w:szCs w:val="21"/>
          <w:highlight w:val="none"/>
        </w:rPr>
        <w:tab/>
      </w:r>
      <w:r>
        <w:rPr>
          <w:rFonts w:hint="eastAsia" w:ascii="宋体" w:hAnsi="宋体"/>
          <w:szCs w:val="21"/>
          <w:highlight w:val="none"/>
        </w:rPr>
        <w:t xml:space="preserve">        </w:t>
      </w:r>
      <w:r>
        <w:rPr>
          <w:rFonts w:hint="eastAsia" w:ascii="宋体" w:hAnsi="宋体"/>
          <w:szCs w:val="21"/>
          <w:highlight w:val="none"/>
          <w:lang w:eastAsia="zh-CN"/>
        </w:rPr>
        <w:t>气象服务单位</w:t>
      </w:r>
      <w:r>
        <w:rPr>
          <w:rFonts w:hint="eastAsia" w:ascii="宋体" w:hAnsi="宋体"/>
          <w:szCs w:val="21"/>
          <w:highlight w:val="none"/>
        </w:rPr>
        <w:t>：</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ascii="宋体" w:hAnsi="宋体"/>
          <w:szCs w:val="21"/>
          <w:highlight w:val="none"/>
        </w:rPr>
        <w:t>(</w:t>
      </w:r>
      <w:r>
        <w:rPr>
          <w:rFonts w:hint="eastAsia" w:ascii="宋体" w:hAnsi="宋体"/>
          <w:szCs w:val="21"/>
          <w:highlight w:val="none"/>
        </w:rPr>
        <w:t>盖单位章</w:t>
      </w:r>
      <w:r>
        <w:rPr>
          <w:rFonts w:ascii="宋体" w:hAnsi="宋体"/>
          <w:szCs w:val="21"/>
          <w:highlight w:val="none"/>
        </w:rPr>
        <w:t xml:space="preserve">) </w:t>
      </w:r>
    </w:p>
    <w:p w14:paraId="29A4F7ED">
      <w:pPr>
        <w:widowControl w:val="0"/>
        <w:wordWrap/>
        <w:adjustRightInd/>
        <w:snapToGrid/>
        <w:spacing w:line="360" w:lineRule="auto"/>
        <w:ind w:firstLine="420" w:firstLineChars="200"/>
        <w:jc w:val="left"/>
        <w:textAlignment w:val="auto"/>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val="en-US" w:eastAsia="zh-CN"/>
        </w:rPr>
        <w:t xml:space="preserve">                              </w:t>
      </w:r>
      <w:r>
        <w:rPr>
          <w:rFonts w:hint="eastAsia" w:ascii="宋体" w:hAnsi="宋体"/>
          <w:szCs w:val="21"/>
          <w:highlight w:val="none"/>
        </w:rPr>
        <w:t>法定代表人</w:t>
      </w:r>
    </w:p>
    <w:p w14:paraId="6E44B0A6">
      <w:pPr>
        <w:widowControl w:val="0"/>
        <w:wordWrap/>
        <w:adjustRightInd/>
        <w:snapToGrid/>
        <w:spacing w:line="360" w:lineRule="auto"/>
        <w:ind w:firstLine="420" w:firstLineChars="200"/>
        <w:jc w:val="left"/>
        <w:textAlignment w:val="auto"/>
        <w:rPr>
          <w:rFonts w:ascii="宋体" w:hAnsi="宋体"/>
          <w:szCs w:val="21"/>
          <w:highlight w:val="none"/>
        </w:rPr>
      </w:pPr>
      <w:r>
        <w:rPr>
          <w:rFonts w:hint="eastAsia" w:ascii="宋体" w:hAnsi="宋体"/>
          <w:szCs w:val="21"/>
          <w:highlight w:val="none"/>
        </w:rPr>
        <w:t>或其委托代理人：</w:t>
      </w:r>
      <w:r>
        <w:rPr>
          <w:rFonts w:hint="eastAsia" w:ascii="宋体" w:hAnsi="宋体"/>
          <w:szCs w:val="21"/>
          <w:highlight w:val="none"/>
          <w:u w:val="single"/>
          <w:lang w:val="en-US" w:eastAsia="zh-CN"/>
        </w:rPr>
        <w:t xml:space="preserve">        </w:t>
      </w:r>
      <w:r>
        <w:rPr>
          <w:rFonts w:ascii="宋体" w:hAnsi="宋体"/>
          <w:szCs w:val="21"/>
          <w:highlight w:val="none"/>
        </w:rPr>
        <w:t>(</w:t>
      </w:r>
      <w:r>
        <w:rPr>
          <w:rFonts w:hint="eastAsia" w:ascii="宋体" w:hAnsi="宋体"/>
          <w:szCs w:val="21"/>
          <w:highlight w:val="none"/>
        </w:rPr>
        <w:t>签字</w:t>
      </w:r>
      <w:r>
        <w:rPr>
          <w:rFonts w:ascii="宋体" w:hAnsi="宋体"/>
          <w:szCs w:val="21"/>
          <w:highlight w:val="none"/>
        </w:rPr>
        <w:t>)</w:t>
      </w:r>
      <w:r>
        <w:rPr>
          <w:rFonts w:hint="eastAsia" w:ascii="宋体" w:hAnsi="宋体"/>
          <w:szCs w:val="21"/>
          <w:highlight w:val="none"/>
          <w:lang w:val="en-US" w:eastAsia="zh-CN"/>
        </w:rPr>
        <w:t xml:space="preserve">          </w:t>
      </w:r>
      <w:r>
        <w:rPr>
          <w:rFonts w:hint="eastAsia" w:ascii="宋体" w:hAnsi="宋体"/>
          <w:szCs w:val="21"/>
          <w:highlight w:val="none"/>
        </w:rPr>
        <w:t>或其委托代理人：</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rPr>
        <w:t>(</w:t>
      </w:r>
      <w:r>
        <w:rPr>
          <w:rFonts w:hint="eastAsia" w:ascii="宋体" w:hAnsi="宋体"/>
          <w:szCs w:val="21"/>
          <w:highlight w:val="none"/>
        </w:rPr>
        <w:t>签字</w:t>
      </w:r>
      <w:r>
        <w:rPr>
          <w:rFonts w:ascii="宋体" w:hAnsi="宋体"/>
          <w:szCs w:val="21"/>
          <w:highlight w:val="none"/>
        </w:rPr>
        <w:t>)</w:t>
      </w:r>
    </w:p>
    <w:p w14:paraId="73621DBB">
      <w:pPr>
        <w:widowControl w:val="0"/>
        <w:wordWrap/>
        <w:adjustRightInd/>
        <w:snapToGrid/>
        <w:spacing w:line="360" w:lineRule="auto"/>
        <w:ind w:firstLine="420" w:firstLineChars="200"/>
        <w:jc w:val="both"/>
        <w:textAlignment w:val="auto"/>
        <w:rPr>
          <w:rFonts w:hint="eastAsia" w:ascii="宋体" w:hAnsi="宋体"/>
          <w:szCs w:val="21"/>
          <w:highlight w:val="none"/>
        </w:rPr>
      </w:pPr>
    </w:p>
    <w:p w14:paraId="0E626E7F">
      <w:pPr>
        <w:widowControl w:val="0"/>
        <w:wordWrap/>
        <w:adjustRightInd/>
        <w:snapToGrid/>
        <w:spacing w:line="360" w:lineRule="auto"/>
        <w:ind w:firstLine="1680" w:firstLineChars="800"/>
        <w:jc w:val="left"/>
        <w:textAlignment w:val="auto"/>
        <w:rPr>
          <w:rFonts w:ascii="宋体" w:hAnsi="宋体" w:cs="宋体"/>
          <w:b/>
          <w:sz w:val="24"/>
          <w:szCs w:val="24"/>
          <w:highlight w:val="none"/>
        </w:rPr>
      </w:pPr>
      <w:r>
        <w:rPr>
          <w:rFonts w:ascii="宋体" w:hAnsi="宋体"/>
          <w:szCs w:val="21"/>
          <w:highlight w:val="none"/>
          <w:u w:val="single"/>
        </w:rPr>
        <w:tab/>
      </w:r>
      <w:r>
        <w:rPr>
          <w:rFonts w:hint="eastAsia" w:ascii="宋体" w:hAnsi="宋体"/>
          <w:szCs w:val="21"/>
          <w:highlight w:val="none"/>
        </w:rPr>
        <w:t>年</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日</w:t>
      </w:r>
      <w:r>
        <w:rPr>
          <w:rFonts w:ascii="宋体" w:hAnsi="宋体"/>
          <w:szCs w:val="21"/>
          <w:highlight w:val="none"/>
        </w:rPr>
        <w:tab/>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hint="eastAsia" w:ascii="宋体" w:hAnsi="宋体"/>
          <w:szCs w:val="21"/>
          <w:highlight w:val="none"/>
        </w:rPr>
        <w:t>年</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ascii="宋体" w:hAnsi="宋体"/>
          <w:szCs w:val="21"/>
          <w:highlight w:val="none"/>
          <w:u w:val="single"/>
        </w:rPr>
        <w:tab/>
      </w:r>
      <w:r>
        <w:rPr>
          <w:rFonts w:hint="eastAsia" w:ascii="宋体" w:hAnsi="宋体"/>
          <w:szCs w:val="21"/>
          <w:highlight w:val="none"/>
          <w:u w:val="single"/>
          <w:lang w:val="en-US" w:eastAsia="zh-CN"/>
        </w:rPr>
        <w:t xml:space="preserve">  </w:t>
      </w:r>
      <w:r>
        <w:rPr>
          <w:rFonts w:hint="eastAsia" w:ascii="宋体" w:hAnsi="宋体"/>
          <w:szCs w:val="21"/>
          <w:highlight w:val="none"/>
        </w:rPr>
        <w:t>日</w:t>
      </w:r>
    </w:p>
    <w:p w14:paraId="1600DEDD">
      <w:pPr>
        <w:pStyle w:val="32"/>
        <w:spacing w:line="360" w:lineRule="auto"/>
        <w:ind w:firstLine="1470" w:firstLineChars="700"/>
        <w:rPr>
          <w:rFonts w:hint="eastAsia" w:ascii="宋体" w:hAnsi="宋体" w:cs="宋体"/>
          <w:highlight w:val="none"/>
        </w:rPr>
      </w:pPr>
    </w:p>
    <w:p w14:paraId="749F2667">
      <w:pPr>
        <w:pStyle w:val="32"/>
        <w:widowControl/>
        <w:adjustRightInd w:val="0"/>
        <w:snapToGrid w:val="0"/>
        <w:spacing w:before="240" w:after="0" w:line="360" w:lineRule="auto"/>
        <w:ind w:firstLine="1687" w:firstLineChars="700"/>
        <w:jc w:val="left"/>
        <w:rPr>
          <w:rFonts w:hint="eastAsia" w:ascii="宋体" w:hAnsi="宋体"/>
          <w:b/>
          <w:sz w:val="24"/>
          <w:highlight w:val="none"/>
          <w:lang w:val="en-US" w:eastAsia="zh-CN"/>
        </w:rPr>
      </w:pPr>
      <w:bookmarkStart w:id="90" w:name="_Toc48646360"/>
    </w:p>
    <w:p w14:paraId="59830C57">
      <w:pPr>
        <w:widowControl/>
        <w:adjustRightInd w:val="0"/>
        <w:snapToGrid w:val="0"/>
        <w:spacing w:before="240" w:after="0" w:line="276" w:lineRule="auto"/>
        <w:ind w:firstLine="2530" w:firstLineChars="700"/>
        <w:jc w:val="both"/>
        <w:rPr>
          <w:rStyle w:val="473"/>
          <w:rFonts w:hint="eastAsia" w:ascii="宋体" w:hAnsi="宋体" w:eastAsia="宋体"/>
          <w:bCs w:val="0"/>
          <w:color w:val="auto"/>
          <w:sz w:val="36"/>
          <w:szCs w:val="36"/>
          <w:highlight w:val="none"/>
        </w:rPr>
      </w:pPr>
      <w:bookmarkStart w:id="91" w:name="_Toc55046796"/>
      <w:bookmarkStart w:id="92" w:name="_Toc60126143"/>
      <w:bookmarkStart w:id="93" w:name="_Toc55037009"/>
      <w:bookmarkStart w:id="94" w:name="_Toc26887374"/>
    </w:p>
    <w:p w14:paraId="19F37ECA">
      <w:pPr>
        <w:pStyle w:val="24"/>
        <w:rPr>
          <w:rFonts w:hint="eastAsia"/>
        </w:rPr>
      </w:pPr>
    </w:p>
    <w:p w14:paraId="772F4188">
      <w:pPr>
        <w:widowControl/>
        <w:adjustRightInd w:val="0"/>
        <w:snapToGrid w:val="0"/>
        <w:spacing w:before="240" w:after="0" w:line="276" w:lineRule="auto"/>
        <w:ind w:firstLine="2530" w:firstLineChars="700"/>
        <w:jc w:val="both"/>
        <w:rPr>
          <w:rStyle w:val="473"/>
          <w:rFonts w:hint="eastAsia" w:ascii="宋体" w:hAnsi="宋体" w:eastAsia="宋体"/>
          <w:bCs w:val="0"/>
          <w:color w:val="auto"/>
          <w:sz w:val="36"/>
          <w:szCs w:val="36"/>
          <w:highlight w:val="none"/>
        </w:rPr>
      </w:pPr>
    </w:p>
    <w:p w14:paraId="20EA1C20">
      <w:pPr>
        <w:widowControl/>
        <w:adjustRightInd w:val="0"/>
        <w:snapToGrid w:val="0"/>
        <w:spacing w:before="240" w:after="0" w:line="276" w:lineRule="auto"/>
        <w:ind w:firstLine="2530" w:firstLineChars="700"/>
        <w:jc w:val="both"/>
        <w:rPr>
          <w:rStyle w:val="473"/>
          <w:rFonts w:hint="eastAsia" w:ascii="宋体" w:hAnsi="宋体" w:eastAsia="宋体"/>
          <w:bCs w:val="0"/>
          <w:color w:val="auto"/>
          <w:sz w:val="36"/>
          <w:szCs w:val="36"/>
          <w:highlight w:val="none"/>
        </w:rPr>
      </w:pPr>
    </w:p>
    <w:p w14:paraId="2137B318">
      <w:pPr>
        <w:widowControl/>
        <w:spacing w:afterLines="0" w:line="240" w:lineRule="auto"/>
        <w:jc w:val="both"/>
        <w:rPr>
          <w:rFonts w:hint="eastAsia" w:ascii="宋体" w:hAnsi="宋体" w:eastAsia="宋体" w:cs="宋体"/>
          <w:b/>
          <w:color w:val="000000" w:themeColor="text1"/>
          <w:sz w:val="24"/>
          <w:highlight w:val="none"/>
          <w14:textFill>
            <w14:solidFill>
              <w14:schemeClr w14:val="tx1"/>
            </w14:solidFill>
          </w14:textFill>
        </w:rPr>
      </w:pPr>
    </w:p>
    <w:p w14:paraId="5FAEB732">
      <w:pPr>
        <w:pStyle w:val="24"/>
        <w:rPr>
          <w:rFonts w:hint="eastAsia"/>
        </w:rPr>
      </w:pPr>
    </w:p>
    <w:p w14:paraId="5957B64F">
      <w:pPr>
        <w:widowControl/>
        <w:spacing w:afterLines="0" w:line="240" w:lineRule="auto"/>
        <w:jc w:val="both"/>
        <w:rPr>
          <w:rFonts w:ascii="宋体" w:hAnsi="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附录</w:t>
      </w:r>
      <w:r>
        <w:rPr>
          <w:rFonts w:hint="eastAsia" w:ascii="宋体" w:hAnsi="宋体" w:cs="宋体"/>
          <w:b/>
          <w:color w:val="000000" w:themeColor="text1"/>
          <w:sz w:val="24"/>
          <w:highlight w:val="none"/>
          <w:lang w:val="en-US" w:eastAsia="zh-CN"/>
          <w14:textFill>
            <w14:solidFill>
              <w14:schemeClr w14:val="tx1"/>
            </w14:solidFill>
          </w14:textFill>
        </w:rPr>
        <w:t>3</w:t>
      </w:r>
      <w:r>
        <w:rPr>
          <w:rFonts w:hint="eastAsia" w:ascii="宋体" w:hAnsi="宋体" w:eastAsia="宋体" w:cs="宋体"/>
          <w:b/>
          <w:color w:val="000000" w:themeColor="text1"/>
          <w:sz w:val="24"/>
          <w:highlight w:val="none"/>
          <w14:textFill>
            <w14:solidFill>
              <w14:schemeClr w14:val="tx1"/>
            </w14:solidFill>
          </w14:textFill>
        </w:rPr>
        <w:t xml:space="preserve">   </w:t>
      </w:r>
      <w:r>
        <w:rPr>
          <w:rFonts w:hint="eastAsia" w:ascii="宋体" w:hAnsi="宋体" w:cs="宋体"/>
          <w:b/>
          <w:color w:val="000000" w:themeColor="text1"/>
          <w:sz w:val="24"/>
          <w:szCs w:val="24"/>
          <w:highlight w:val="none"/>
          <w:lang w:val="en-US" w:eastAsia="zh-CN"/>
          <w14:textFill>
            <w14:solidFill>
              <w14:schemeClr w14:val="tx1"/>
            </w14:solidFill>
          </w14:textFill>
        </w:rPr>
        <w:t>其他</w:t>
      </w:r>
      <w:r>
        <w:rPr>
          <w:rFonts w:hint="eastAsia" w:ascii="宋体" w:hAnsi="宋体" w:eastAsia="宋体" w:cs="宋体"/>
          <w:b/>
          <w:color w:val="000000" w:themeColor="text1"/>
          <w:sz w:val="24"/>
          <w:szCs w:val="24"/>
          <w:highlight w:val="none"/>
          <w14:textFill>
            <w14:solidFill>
              <w14:schemeClr w14:val="tx1"/>
            </w14:solidFill>
          </w14:textFill>
        </w:rPr>
        <w:t>主要人员最低要求</w:t>
      </w:r>
    </w:p>
    <w:tbl>
      <w:tblPr>
        <w:tblStyle w:val="57"/>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953"/>
        <w:gridCol w:w="765"/>
        <w:gridCol w:w="6187"/>
      </w:tblGrid>
      <w:tr w14:paraId="3746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173" w:type="dxa"/>
            <w:vAlign w:val="center"/>
          </w:tcPr>
          <w:p w14:paraId="7CDB3684">
            <w:pPr>
              <w:spacing w:line="312"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标段</w:t>
            </w:r>
          </w:p>
        </w:tc>
        <w:tc>
          <w:tcPr>
            <w:tcW w:w="953" w:type="dxa"/>
            <w:vAlign w:val="center"/>
          </w:tcPr>
          <w:p w14:paraId="3D0C5876">
            <w:pPr>
              <w:spacing w:line="312"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人员</w:t>
            </w:r>
          </w:p>
        </w:tc>
        <w:tc>
          <w:tcPr>
            <w:tcW w:w="765" w:type="dxa"/>
            <w:vAlign w:val="center"/>
          </w:tcPr>
          <w:p w14:paraId="779B9775">
            <w:pPr>
              <w:spacing w:line="312"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人数</w:t>
            </w:r>
          </w:p>
        </w:tc>
        <w:tc>
          <w:tcPr>
            <w:tcW w:w="6187" w:type="dxa"/>
            <w:vAlign w:val="center"/>
          </w:tcPr>
          <w:p w14:paraId="24F02FFF">
            <w:pPr>
              <w:spacing w:line="312"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基本要求</w:t>
            </w:r>
            <w:r>
              <w:rPr>
                <w:rFonts w:hint="eastAsia" w:ascii="宋体" w:hAnsi="宋体" w:cs="宋体"/>
                <w:color w:val="000000" w:themeColor="text1"/>
                <w:szCs w:val="21"/>
                <w:highlight w:val="none"/>
                <w14:textFill>
                  <w14:solidFill>
                    <w14:schemeClr w14:val="tx1"/>
                  </w14:solidFill>
                </w14:textFill>
              </w:rPr>
              <w:t>信誉要求</w:t>
            </w:r>
          </w:p>
        </w:tc>
      </w:tr>
      <w:tr w14:paraId="12F2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1173" w:type="dxa"/>
            <w:vAlign w:val="center"/>
          </w:tcPr>
          <w:p w14:paraId="6A2D1B8A">
            <w:pPr>
              <w:adjustRightInd w:val="0"/>
              <w:snapToGrid w:val="0"/>
              <w:spacing w:line="312" w:lineRule="auto"/>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QXFW1</w:t>
            </w:r>
          </w:p>
        </w:tc>
        <w:tc>
          <w:tcPr>
            <w:tcW w:w="953" w:type="dxa"/>
            <w:vAlign w:val="center"/>
          </w:tcPr>
          <w:p w14:paraId="0483C329">
            <w:pPr>
              <w:adjustRightInd w:val="0"/>
              <w:snapToGrid w:val="0"/>
              <w:spacing w:line="312" w:lineRule="auto"/>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项目负责人</w:t>
            </w:r>
          </w:p>
        </w:tc>
        <w:tc>
          <w:tcPr>
            <w:tcW w:w="765" w:type="dxa"/>
            <w:vAlign w:val="center"/>
          </w:tcPr>
          <w:p w14:paraId="70262BA5">
            <w:pPr>
              <w:adjustRightInd w:val="0"/>
              <w:snapToGrid w:val="0"/>
              <w:spacing w:line="312" w:lineRule="auto"/>
              <w:jc w:val="center"/>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1名</w:t>
            </w:r>
          </w:p>
        </w:tc>
        <w:tc>
          <w:tcPr>
            <w:tcW w:w="6187" w:type="dxa"/>
            <w:vAlign w:val="center"/>
          </w:tcPr>
          <w:p w14:paraId="5FB873B6">
            <w:pPr>
              <w:keepNext w:val="0"/>
              <w:keepLines w:val="0"/>
              <w:pageBreakBefore w:val="0"/>
              <w:widowControl w:val="0"/>
              <w:tabs>
                <w:tab w:val="left" w:pos="5220"/>
                <w:tab w:val="left" w:pos="5400"/>
                <w:tab w:val="left" w:pos="5580"/>
              </w:tabs>
              <w:kinsoku/>
              <w:wordWrap/>
              <w:overflowPunct/>
              <w:topLinePunct w:val="0"/>
              <w:autoSpaceDE w:val="0"/>
              <w:autoSpaceDN w:val="0"/>
              <w:bidi w:val="0"/>
              <w:adjustRightInd w:val="0"/>
              <w:spacing w:line="312" w:lineRule="auto"/>
              <w:ind w:firstLine="420" w:firstLineChars="200"/>
              <w:jc w:val="left"/>
              <w:textAlignment w:val="auto"/>
              <w:rPr>
                <w:rFonts w:ascii="宋体" w:hAnsi="宋体" w:cs="宋体"/>
                <w:b/>
                <w:bCs/>
                <w:color w:val="000000" w:themeColor="text1"/>
                <w:sz w:val="32"/>
                <w:szCs w:val="21"/>
                <w:highlight w:val="none"/>
                <w14:textFill>
                  <w14:solidFill>
                    <w14:schemeClr w14:val="tx1"/>
                  </w14:solidFill>
                </w14:textFill>
              </w:rPr>
            </w:pPr>
            <w:r>
              <w:rPr>
                <w:rFonts w:hint="eastAsia" w:ascii="宋体" w:hAnsi="宋体" w:eastAsia="宋体" w:cs="宋体"/>
                <w:color w:val="auto"/>
                <w:szCs w:val="21"/>
                <w:highlight w:val="none"/>
                <w:lang w:val="en-US" w:eastAsia="zh-CN"/>
              </w:rPr>
              <w:t>(1)提供投标截止日上月或上上月前半年由社保部门出具的投标人为该人员连续缴纳的养老保险缴纳凭证或参保的证明。</w:t>
            </w:r>
          </w:p>
        </w:tc>
      </w:tr>
    </w:tbl>
    <w:p w14:paraId="69CC4273">
      <w:pPr>
        <w:widowControl/>
        <w:adjustRightInd w:val="0"/>
        <w:snapToGrid w:val="0"/>
        <w:spacing w:before="240" w:after="0" w:line="276" w:lineRule="auto"/>
        <w:jc w:val="left"/>
        <w:rPr>
          <w:rStyle w:val="473"/>
          <w:rFonts w:hint="eastAsia" w:ascii="宋体" w:hAnsi="宋体" w:eastAsia="宋体"/>
          <w:bCs w:val="0"/>
          <w:color w:val="auto"/>
          <w:sz w:val="36"/>
          <w:szCs w:val="36"/>
          <w:highlight w:val="none"/>
        </w:rPr>
      </w:pPr>
      <w:r>
        <w:rPr>
          <w:rFonts w:hint="eastAsia" w:ascii="宋体" w:hAnsi="宋体" w:cs="宋体"/>
          <w:highlight w:val="none"/>
        </w:rPr>
        <w:tab/>
      </w:r>
      <w:r>
        <w:rPr>
          <w:rFonts w:hint="eastAsia" w:ascii="宋体" w:hAnsi="宋体" w:cs="宋体"/>
          <w:highlight w:val="none"/>
        </w:rPr>
        <w:t>注:本表人员不属于资格审查条件，由比选人和中标单位在合同谈判阶段确定，且经比选人审批后作为参与本项目的主要人员，不允许更换。如中标单位拟派人员资格条件不满足本表要求，比选人应取消其中标资格。</w:t>
      </w:r>
    </w:p>
    <w:p w14:paraId="278CF463">
      <w:pPr>
        <w:widowControl/>
        <w:adjustRightInd w:val="0"/>
        <w:snapToGrid w:val="0"/>
        <w:spacing w:before="240" w:after="0" w:line="276" w:lineRule="auto"/>
        <w:jc w:val="left"/>
        <w:rPr>
          <w:rStyle w:val="473"/>
          <w:rFonts w:hint="eastAsia" w:ascii="宋体" w:hAnsi="宋体" w:eastAsia="宋体"/>
          <w:bCs w:val="0"/>
          <w:color w:val="auto"/>
          <w:sz w:val="36"/>
          <w:szCs w:val="36"/>
          <w:highlight w:val="none"/>
        </w:rPr>
      </w:pPr>
    </w:p>
    <w:p w14:paraId="2B31E515">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2C7D8E2D">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765C76AA">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5EDBB436">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6DA04A05">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1CC28552">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5C129BA4">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1A004036">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625A1CCB">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7B1973FE">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1204D282">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2A948D14">
      <w:pPr>
        <w:widowControl/>
        <w:adjustRightInd w:val="0"/>
        <w:snapToGrid w:val="0"/>
        <w:spacing w:before="240" w:after="0" w:line="276" w:lineRule="auto"/>
        <w:jc w:val="center"/>
        <w:rPr>
          <w:rStyle w:val="473"/>
          <w:rFonts w:hint="eastAsia" w:ascii="宋体" w:hAnsi="宋体" w:eastAsia="宋体"/>
          <w:bCs w:val="0"/>
          <w:color w:val="auto"/>
          <w:sz w:val="36"/>
          <w:szCs w:val="36"/>
          <w:highlight w:val="none"/>
        </w:rPr>
      </w:pPr>
    </w:p>
    <w:p w14:paraId="47847FEE">
      <w:pPr>
        <w:widowControl/>
        <w:adjustRightInd w:val="0"/>
        <w:snapToGrid w:val="0"/>
        <w:spacing w:before="240" w:after="0" w:line="276" w:lineRule="auto"/>
        <w:jc w:val="both"/>
        <w:rPr>
          <w:rStyle w:val="473"/>
          <w:rFonts w:hint="eastAsia" w:ascii="宋体" w:hAnsi="宋体" w:eastAsia="宋体"/>
          <w:bCs w:val="0"/>
          <w:color w:val="auto"/>
          <w:sz w:val="36"/>
          <w:szCs w:val="36"/>
          <w:highlight w:val="none"/>
        </w:rPr>
      </w:pPr>
    </w:p>
    <w:p w14:paraId="5019A0F4">
      <w:pPr>
        <w:widowControl/>
        <w:adjustRightInd w:val="0"/>
        <w:snapToGrid w:val="0"/>
        <w:spacing w:before="240" w:after="0" w:line="276" w:lineRule="auto"/>
        <w:jc w:val="center"/>
        <w:rPr>
          <w:rStyle w:val="473"/>
          <w:rFonts w:ascii="宋体" w:hAnsi="宋体" w:eastAsia="宋体"/>
          <w:bCs w:val="0"/>
          <w:color w:val="auto"/>
          <w:sz w:val="40"/>
          <w:szCs w:val="40"/>
          <w:highlight w:val="none"/>
        </w:rPr>
      </w:pPr>
      <w:r>
        <w:rPr>
          <w:rStyle w:val="473"/>
          <w:rFonts w:hint="eastAsia" w:ascii="宋体" w:hAnsi="宋体" w:eastAsia="宋体"/>
          <w:bCs w:val="0"/>
          <w:color w:val="auto"/>
          <w:sz w:val="36"/>
          <w:szCs w:val="36"/>
          <w:highlight w:val="none"/>
        </w:rPr>
        <w:t>第五章</w:t>
      </w:r>
      <w:r>
        <w:rPr>
          <w:rStyle w:val="473"/>
          <w:rFonts w:hint="eastAsia" w:ascii="宋体" w:hAnsi="宋体" w:eastAsia="宋体"/>
          <w:bCs w:val="0"/>
          <w:color w:val="auto"/>
          <w:sz w:val="36"/>
          <w:szCs w:val="36"/>
          <w:highlight w:val="none"/>
          <w:lang w:val="en-US" w:eastAsia="zh-CN"/>
        </w:rPr>
        <w:t xml:space="preserve"> </w:t>
      </w:r>
      <w:r>
        <w:rPr>
          <w:rStyle w:val="473"/>
          <w:rFonts w:hint="eastAsia" w:ascii="宋体" w:hAnsi="宋体" w:eastAsia="宋体"/>
          <w:bCs w:val="0"/>
          <w:color w:val="auto"/>
          <w:sz w:val="36"/>
          <w:szCs w:val="36"/>
          <w:highlight w:val="none"/>
        </w:rPr>
        <w:t>委托人要求</w:t>
      </w:r>
      <w:bookmarkEnd w:id="91"/>
      <w:bookmarkEnd w:id="92"/>
      <w:bookmarkEnd w:id="93"/>
      <w:bookmarkEnd w:id="94"/>
    </w:p>
    <w:p w14:paraId="7A505C83">
      <w:pPr>
        <w:widowControl/>
        <w:spacing w:line="440" w:lineRule="exact"/>
        <w:ind w:firstLine="420" w:firstLineChars="200"/>
        <w:jc w:val="left"/>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s="宋体"/>
          <w:color w:val="auto"/>
          <w:kern w:val="0"/>
          <w:sz w:val="21"/>
          <w:szCs w:val="21"/>
          <w:highlight w:val="none"/>
          <w:lang w:val="en-US" w:eastAsia="zh-CN"/>
        </w:rPr>
        <w:t>气象服务</w:t>
      </w:r>
      <w:r>
        <w:rPr>
          <w:rFonts w:hint="eastAsia" w:ascii="宋体" w:hAnsi="宋体" w:eastAsia="宋体" w:cs="宋体"/>
          <w:color w:val="auto"/>
          <w:kern w:val="0"/>
          <w:sz w:val="21"/>
          <w:szCs w:val="21"/>
          <w:highlight w:val="none"/>
          <w:lang w:val="en-US" w:eastAsia="zh-CN"/>
        </w:rPr>
        <w:t>单位</w:t>
      </w:r>
      <w:bookmarkStart w:id="95" w:name="_Toc60126144"/>
      <w:r>
        <w:rPr>
          <w:rFonts w:hint="eastAsia" w:ascii="宋体" w:hAnsi="宋体"/>
          <w:color w:val="000000" w:themeColor="text1"/>
          <w:highlight w:val="none"/>
          <w14:textFill>
            <w14:solidFill>
              <w14:schemeClr w14:val="tx1"/>
            </w14:solidFill>
          </w14:textFill>
        </w:rPr>
        <w:t>为</w:t>
      </w:r>
      <w:r>
        <w:rPr>
          <w:rFonts w:hint="eastAsia" w:ascii="宋体" w:hAnsi="宋体"/>
          <w:color w:val="000000" w:themeColor="text1"/>
          <w:highlight w:val="none"/>
          <w:lang w:eastAsia="zh-CN"/>
          <w14:textFill>
            <w14:solidFill>
              <w14:schemeClr w14:val="tx1"/>
            </w14:solidFill>
          </w14:textFill>
        </w:rPr>
        <w:t>四川成渝高速公路股份有限公司</w:t>
      </w:r>
      <w:r>
        <w:rPr>
          <w:rFonts w:hint="eastAsia" w:ascii="宋体" w:hAnsi="宋体"/>
          <w:color w:val="000000" w:themeColor="text1"/>
          <w:highlight w:val="none"/>
          <w14:textFill>
            <w14:solidFill>
              <w14:schemeClr w14:val="tx1"/>
            </w14:solidFill>
          </w14:textFill>
        </w:rPr>
        <w:t>公路运营管理三分公司管辖的成雅高速、成乐高速、天邛高速公路提供专业定制气象服务工作</w:t>
      </w:r>
      <w:r>
        <w:rPr>
          <w:rFonts w:hint="eastAsia" w:ascii="宋体" w:hAnsi="宋体"/>
          <w:color w:val="000000" w:themeColor="text1"/>
          <w:highlight w:val="none"/>
          <w:lang w:eastAsia="zh-CN"/>
          <w14:textFill>
            <w14:solidFill>
              <w14:schemeClr w14:val="tx1"/>
            </w14:solidFill>
          </w14:textFill>
        </w:rPr>
        <w:t>。气象服务单位</w:t>
      </w:r>
      <w:r>
        <w:rPr>
          <w:rFonts w:hint="eastAsia" w:ascii="宋体" w:hAnsi="宋体"/>
          <w:color w:val="000000" w:themeColor="text1"/>
          <w:highlight w:val="none"/>
          <w:lang w:val="en-US" w:eastAsia="zh-CN"/>
          <w14:textFill>
            <w14:solidFill>
              <w14:schemeClr w14:val="tx1"/>
            </w14:solidFill>
          </w14:textFill>
        </w:rPr>
        <w:t>与</w:t>
      </w:r>
      <w:bookmarkStart w:id="96" w:name="OLE_LINK18"/>
      <w:r>
        <w:rPr>
          <w:rFonts w:hint="eastAsia" w:ascii="宋体" w:hAnsi="宋体"/>
          <w:color w:val="000000" w:themeColor="text1"/>
          <w:highlight w:val="none"/>
          <w:lang w:val="en-US" w:eastAsia="zh-CN"/>
          <w14:textFill>
            <w14:solidFill>
              <w14:schemeClr w14:val="tx1"/>
            </w14:solidFill>
          </w14:textFill>
        </w:rPr>
        <w:t>四川成渝高速公路股份有限公司公路运营管理三分公司、四川成乐高速公路有限责任公司运营管理分公司、四川成邛雅高速公路有限责任公司</w:t>
      </w:r>
      <w:bookmarkEnd w:id="96"/>
      <w:r>
        <w:rPr>
          <w:rFonts w:hint="eastAsia" w:ascii="宋体" w:hAnsi="宋体"/>
          <w:color w:val="000000" w:themeColor="text1"/>
          <w:highlight w:val="none"/>
          <w:lang w:val="en-US" w:eastAsia="zh-CN"/>
          <w14:textFill>
            <w14:solidFill>
              <w14:schemeClr w14:val="tx1"/>
            </w14:solidFill>
          </w14:textFill>
        </w:rPr>
        <w:t>共同签订合同。</w:t>
      </w:r>
    </w:p>
    <w:p w14:paraId="2E010476">
      <w:pPr>
        <w:widowControl/>
        <w:spacing w:line="440" w:lineRule="exact"/>
        <w:ind w:firstLine="420" w:firstLineChars="200"/>
        <w:jc w:val="left"/>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一、</w:t>
      </w:r>
      <w:r>
        <w:rPr>
          <w:rFonts w:hint="eastAsia" w:ascii="宋体" w:hAnsi="宋体"/>
          <w:color w:val="000000" w:themeColor="text1"/>
          <w:highlight w:val="none"/>
          <w14:textFill>
            <w14:solidFill>
              <w14:schemeClr w14:val="tx1"/>
            </w14:solidFill>
          </w14:textFill>
        </w:rPr>
        <w:t>服务内容</w:t>
      </w:r>
    </w:p>
    <w:p w14:paraId="675D24AA">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1、日常天气预报</w:t>
      </w:r>
    </w:p>
    <w:p w14:paraId="5DA587FB">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2025年6月、7月、8月、9月、10月、12月，2026年1月、2月、5月每日为公路运营管理三分公司管辖的成雅高速、成乐高速、天邛高速公路提供24小时的精细化天气预报（如温度、雨量、最大风速、风向等）。</w:t>
      </w:r>
    </w:p>
    <w:p w14:paraId="5D627A5E">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2、气象灾害预警信号</w:t>
      </w:r>
    </w:p>
    <w:p w14:paraId="00FD447C">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提供各级气象部门发布的实时灾害预警信号:接收公路运营管理三分公司管辖的（含成雅高速、成乐高速、天邛高速公路）过境的县（区）境内发布的气象灾害预警信号重要天气通报。</w:t>
      </w:r>
    </w:p>
    <w:p w14:paraId="71D5E3C6">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3、重要天气通报</w:t>
      </w:r>
    </w:p>
    <w:p w14:paraId="5E04D5B8">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针对强降水（暴雨）、连续降雨、大风、大雾、强降温、低温、雨雪冰冻等重要天气过程中的发生发展与影响程度，结合公路运营管理三分公司管辖各高速公路路段气象灾害易发点情况，提前48-72 小时发布专业化、个性化重要天气通报。</w:t>
      </w:r>
    </w:p>
    <w:p w14:paraId="66356DED">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4、雷达监测灾害预警服务</w:t>
      </w:r>
    </w:p>
    <w:p w14:paraId="17E118B3">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针对重大天气过程中小尺度天气系统，进行雷达开机监测服务，结合高分辨率卫星资料对强对流天气实时监测，第一时间为行车、应急管理及施工安全提供气象保障；确定灾害最精确尺度的范围，提供不同路段县域辖区内及时的雷电、大风、暴雨等灾害预警信号。</w:t>
      </w:r>
    </w:p>
    <w:p w14:paraId="5D91EAFE">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5、气象灾害评价</w:t>
      </w:r>
    </w:p>
    <w:p w14:paraId="4DD9A17F">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比选范围内出现气象灾害后，需收集气象灾害情况，开具具有法律效应的气象灾害证明，协助比选人进行保险赔付或相关证明使用。</w:t>
      </w:r>
    </w:p>
    <w:p w14:paraId="74226600">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6、在线气象咨询</w:t>
      </w:r>
    </w:p>
    <w:p w14:paraId="3A5CB706">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气象服务人员全天候24小时在线值班服务，接受有关天气预报咨询，了解临近天气情况。</w:t>
      </w:r>
    </w:p>
    <w:p w14:paraId="261CE47D">
      <w:pPr>
        <w:numPr>
          <w:ilvl w:val="0"/>
          <w:numId w:val="0"/>
        </w:numPr>
        <w:adjustRightInd w:val="0"/>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7、现场气象服务</w:t>
      </w:r>
    </w:p>
    <w:p w14:paraId="1C1B4277">
      <w:pPr>
        <w:numPr>
          <w:ilvl w:val="0"/>
          <w:numId w:val="0"/>
        </w:numPr>
        <w:adjustRightInd w:val="0"/>
        <w:spacing w:line="360" w:lineRule="auto"/>
        <w:ind w:firstLine="420" w:firstLineChars="200"/>
        <w:rPr>
          <w:rFonts w:hint="default" w:ascii="宋体" w:hAnsi="宋体"/>
          <w:color w:val="000000" w:themeColor="text1"/>
          <w:highlight w:val="none"/>
          <w:lang w:val="en-US" w:eastAsia="zh-CN"/>
          <w14:textFill>
            <w14:solidFill>
              <w14:schemeClr w14:val="tx1"/>
            </w14:solidFill>
          </w14:textFill>
        </w:rPr>
      </w:pPr>
      <w:r>
        <w:rPr>
          <w:rFonts w:hint="default" w:ascii="宋体" w:hAnsi="宋体"/>
          <w:color w:val="000000" w:themeColor="text1"/>
          <w:highlight w:val="none"/>
          <w:lang w:val="en-US" w:eastAsia="zh-CN"/>
          <w14:textFill>
            <w14:solidFill>
              <w14:schemeClr w14:val="tx1"/>
            </w14:solidFill>
          </w14:textFill>
        </w:rPr>
        <w:t>标段划分：本次招标划分为1个标段，标段号为</w:t>
      </w:r>
      <w:r>
        <w:rPr>
          <w:rFonts w:hint="eastAsia" w:ascii="宋体" w:hAnsi="宋体"/>
          <w:color w:val="000000" w:themeColor="text1"/>
          <w:highlight w:val="none"/>
          <w:lang w:val="en-US" w:eastAsia="zh-CN"/>
          <w14:textFill>
            <w14:solidFill>
              <w14:schemeClr w14:val="tx1"/>
            </w14:solidFill>
          </w14:textFill>
        </w:rPr>
        <w:t>QXFW1。</w:t>
      </w:r>
    </w:p>
    <w:p w14:paraId="5AB48B5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服务期限：双方合同签订之日起，合同期限为1年。</w:t>
      </w:r>
    </w:p>
    <w:p w14:paraId="148D263F">
      <w:pPr>
        <w:numPr>
          <w:ilvl w:val="0"/>
          <w:numId w:val="0"/>
        </w:numPr>
        <w:adjustRightInd w:val="0"/>
        <w:spacing w:line="360" w:lineRule="auto"/>
        <w:ind w:firstLine="420" w:firstLineChars="200"/>
        <w:rPr>
          <w:rFonts w:hint="default"/>
          <w:lang w:val="en-US" w:eastAsia="zh-CN"/>
        </w:rPr>
      </w:pPr>
      <w:r>
        <w:rPr>
          <w:rFonts w:hint="eastAsia" w:ascii="宋体" w:hAnsi="宋体"/>
          <w:color w:val="000000" w:themeColor="text1"/>
          <w:highlight w:val="none"/>
          <w:lang w:val="en-US" w:eastAsia="zh-CN"/>
          <w14:textFill>
            <w14:solidFill>
              <w14:schemeClr w14:val="tx1"/>
            </w14:solidFill>
          </w14:textFill>
        </w:rPr>
        <w:t>合同签订之日起至15天内，派专业气象技术人员进行全路段的现场气象情况监测。</w:t>
      </w:r>
    </w:p>
    <w:p w14:paraId="6838F4F4">
      <w:pPr>
        <w:keepNext w:val="0"/>
        <w:keepLines w:val="0"/>
        <w:pageBreakBefore w:val="0"/>
        <w:widowControl/>
        <w:numPr>
          <w:ilvl w:val="0"/>
          <w:numId w:val="3"/>
        </w:numPr>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气象定制服务路段划分</w:t>
      </w:r>
    </w:p>
    <w:p w14:paraId="2F7AEA6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default"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本次气象服务里程共计274.728公里，途径新津区，邛崃市，雅安市，乐山市，眉山市。按公司管辖高速路段及历年管理经验共分为11个路段，分别为成雅高速（成都站—新津南站、新津南站—天华枢纽、天华枢纽—太平站、太平站—鸡金关站、鸡金关站—K1946+664M），成乐高速（新津服务区—彭山站、彭山站—眉山南枢纽、眉山南枢纽—夹江东站、夹江东站—乐山北站），天邛高速（文山枢纽互通—固驿站、固驿站—文君服务区）。</w:t>
      </w:r>
    </w:p>
    <w:p w14:paraId="0D50335A">
      <w:pPr>
        <w:keepNext w:val="0"/>
        <w:keepLines w:val="0"/>
        <w:pageBreakBefore w:val="0"/>
        <w:widowControl w:val="0"/>
        <w:kinsoku/>
        <w:wordWrap/>
        <w:overflowPunct/>
        <w:topLinePunct w:val="0"/>
        <w:bidi w:val="0"/>
        <w:adjustRightInd w:val="0"/>
        <w:spacing w:line="360" w:lineRule="auto"/>
        <w:textAlignment w:val="auto"/>
        <w:rPr>
          <w:rFonts w:hint="eastAsia" w:ascii="宋体" w:hAnsi="宋体" w:eastAsia="宋体"/>
          <w:color w:val="000000" w:themeColor="text1"/>
          <w:highlight w:val="none"/>
          <w:lang w:eastAsia="zh-CN"/>
          <w14:textFill>
            <w14:solidFill>
              <w14:schemeClr w14:val="tx1"/>
            </w14:solidFill>
          </w14:textFill>
        </w:rPr>
        <w:sectPr>
          <w:pgSz w:w="11907" w:h="16839"/>
          <w:pgMar w:top="1214" w:right="1179" w:bottom="0" w:left="1421" w:header="0" w:footer="0" w:gutter="0"/>
          <w:cols w:space="720" w:num="1"/>
        </w:sectPr>
      </w:pPr>
    </w:p>
    <w:p w14:paraId="559E05FC">
      <w:pPr>
        <w:pStyle w:val="2"/>
        <w:adjustRightInd w:val="0"/>
        <w:snapToGrid w:val="0"/>
        <w:spacing w:before="100" w:after="100" w:line="360" w:lineRule="auto"/>
        <w:jc w:val="center"/>
        <w:rPr>
          <w:rStyle w:val="473"/>
          <w:rFonts w:hint="eastAsia" w:ascii="宋体" w:hAnsi="宋体" w:eastAsia="宋体" w:cs="宋体"/>
          <w:bCs w:val="0"/>
          <w:sz w:val="44"/>
          <w:szCs w:val="44"/>
          <w:highlight w:val="none"/>
        </w:rPr>
      </w:pPr>
    </w:p>
    <w:p w14:paraId="101D86D6">
      <w:pPr>
        <w:pStyle w:val="2"/>
        <w:adjustRightInd w:val="0"/>
        <w:snapToGrid w:val="0"/>
        <w:spacing w:before="100" w:after="100" w:line="360" w:lineRule="auto"/>
        <w:jc w:val="center"/>
        <w:rPr>
          <w:rStyle w:val="473"/>
          <w:rFonts w:hint="eastAsia" w:ascii="宋体" w:hAnsi="宋体" w:eastAsia="宋体" w:cs="宋体"/>
          <w:bCs w:val="0"/>
          <w:sz w:val="44"/>
          <w:szCs w:val="44"/>
          <w:highlight w:val="none"/>
        </w:rPr>
      </w:pPr>
    </w:p>
    <w:p w14:paraId="2B37B19F">
      <w:pPr>
        <w:pStyle w:val="2"/>
        <w:adjustRightInd w:val="0"/>
        <w:snapToGrid w:val="0"/>
        <w:spacing w:before="100" w:after="100" w:line="360" w:lineRule="auto"/>
        <w:jc w:val="center"/>
        <w:rPr>
          <w:rStyle w:val="473"/>
          <w:rFonts w:hint="eastAsia" w:ascii="宋体" w:hAnsi="宋体" w:eastAsia="宋体" w:cs="宋体"/>
          <w:bCs w:val="0"/>
          <w:sz w:val="44"/>
          <w:szCs w:val="44"/>
          <w:highlight w:val="none"/>
        </w:rPr>
      </w:pPr>
    </w:p>
    <w:p w14:paraId="008A1202">
      <w:pPr>
        <w:rPr>
          <w:rStyle w:val="473"/>
          <w:rFonts w:hint="eastAsia" w:ascii="宋体" w:hAnsi="宋体" w:eastAsia="宋体" w:cs="宋体"/>
          <w:bCs w:val="0"/>
          <w:sz w:val="44"/>
          <w:szCs w:val="44"/>
          <w:highlight w:val="none"/>
        </w:rPr>
      </w:pPr>
    </w:p>
    <w:p w14:paraId="4108F38E">
      <w:pPr>
        <w:rPr>
          <w:rStyle w:val="473"/>
          <w:rFonts w:hint="eastAsia" w:ascii="宋体" w:hAnsi="宋体" w:eastAsia="宋体" w:cs="宋体"/>
          <w:bCs w:val="0"/>
          <w:sz w:val="44"/>
          <w:szCs w:val="44"/>
          <w:highlight w:val="none"/>
        </w:rPr>
      </w:pPr>
    </w:p>
    <w:p w14:paraId="6823DB79">
      <w:pPr>
        <w:rPr>
          <w:rStyle w:val="473"/>
          <w:rFonts w:hint="eastAsia" w:ascii="宋体" w:hAnsi="宋体" w:eastAsia="宋体" w:cs="宋体"/>
          <w:bCs w:val="0"/>
          <w:sz w:val="44"/>
          <w:szCs w:val="44"/>
          <w:highlight w:val="none"/>
        </w:rPr>
      </w:pPr>
    </w:p>
    <w:p w14:paraId="2B41B303">
      <w:pPr>
        <w:pStyle w:val="2"/>
        <w:adjustRightInd w:val="0"/>
        <w:snapToGrid w:val="0"/>
        <w:spacing w:before="100" w:after="100" w:line="360" w:lineRule="auto"/>
        <w:jc w:val="center"/>
        <w:rPr>
          <w:rStyle w:val="473"/>
          <w:rFonts w:hint="eastAsia" w:ascii="宋体" w:hAnsi="宋体" w:eastAsia="宋体" w:cs="宋体"/>
          <w:bCs w:val="0"/>
          <w:sz w:val="44"/>
          <w:szCs w:val="44"/>
          <w:highlight w:val="none"/>
        </w:rPr>
      </w:pPr>
    </w:p>
    <w:p w14:paraId="040B0A12">
      <w:pPr>
        <w:pStyle w:val="2"/>
        <w:adjustRightInd w:val="0"/>
        <w:snapToGrid w:val="0"/>
        <w:spacing w:before="100" w:after="100" w:line="360" w:lineRule="auto"/>
        <w:jc w:val="center"/>
        <w:rPr>
          <w:rStyle w:val="473"/>
          <w:rFonts w:ascii="宋体" w:hAnsi="宋体" w:eastAsia="宋体" w:cs="宋体"/>
          <w:bCs w:val="0"/>
          <w:sz w:val="44"/>
          <w:szCs w:val="44"/>
          <w:highlight w:val="none"/>
        </w:rPr>
      </w:pPr>
      <w:r>
        <w:rPr>
          <w:rStyle w:val="473"/>
          <w:rFonts w:hint="eastAsia" w:ascii="宋体" w:hAnsi="宋体" w:eastAsia="宋体" w:cs="宋体"/>
          <w:bCs w:val="0"/>
          <w:sz w:val="44"/>
          <w:szCs w:val="44"/>
          <w:highlight w:val="none"/>
        </w:rPr>
        <w:t>第六章</w:t>
      </w:r>
      <w:bookmarkStart w:id="97" w:name="_Toc55037010"/>
      <w:bookmarkStart w:id="98" w:name="_Toc55046797"/>
      <w:r>
        <w:rPr>
          <w:rStyle w:val="473"/>
          <w:rFonts w:hint="eastAsia" w:ascii="宋体" w:hAnsi="宋体" w:eastAsia="宋体" w:cs="宋体"/>
          <w:bCs w:val="0"/>
          <w:sz w:val="44"/>
          <w:szCs w:val="44"/>
          <w:highlight w:val="none"/>
        </w:rPr>
        <w:t xml:space="preserve"> 比选申请文件格式</w:t>
      </w:r>
      <w:bookmarkEnd w:id="79"/>
      <w:bookmarkEnd w:id="95"/>
      <w:bookmarkEnd w:id="97"/>
      <w:bookmarkEnd w:id="98"/>
    </w:p>
    <w:p w14:paraId="43BECA5E">
      <w:pPr>
        <w:rPr>
          <w:rFonts w:ascii="宋体" w:hAnsi="宋体" w:eastAsia="宋体" w:cs="Arial"/>
          <w:b/>
          <w:color w:val="auto"/>
          <w:kern w:val="0"/>
          <w:sz w:val="44"/>
          <w:szCs w:val="44"/>
          <w:highlight w:val="none"/>
        </w:rPr>
      </w:pPr>
      <w:r>
        <w:rPr>
          <w:rStyle w:val="473"/>
          <w:rFonts w:ascii="宋体" w:hAnsi="宋体" w:eastAsia="宋体"/>
          <w:sz w:val="36"/>
          <w:szCs w:val="36"/>
          <w:highlight w:val="none"/>
        </w:rPr>
        <w:br w:type="page"/>
      </w:r>
      <w:bookmarkStart w:id="99" w:name="_Toc55046798"/>
      <w:bookmarkStart w:id="100" w:name="_Toc55037011"/>
    </w:p>
    <w:bookmarkEnd w:id="90"/>
    <w:bookmarkEnd w:id="99"/>
    <w:bookmarkEnd w:id="100"/>
    <w:p w14:paraId="3226A723">
      <w:pPr>
        <w:tabs>
          <w:tab w:val="left" w:pos="5220"/>
          <w:tab w:val="left" w:pos="5400"/>
          <w:tab w:val="left" w:pos="5580"/>
        </w:tabs>
        <w:jc w:val="center"/>
        <w:rPr>
          <w:rFonts w:hint="eastAsia" w:ascii="宋体" w:hAnsi="宋体"/>
          <w:b/>
          <w:color w:val="auto"/>
          <w:sz w:val="44"/>
          <w:szCs w:val="20"/>
          <w:highlight w:val="none"/>
          <w:lang w:val="en-US" w:eastAsia="zh-CN"/>
        </w:rPr>
      </w:pPr>
      <w:r>
        <w:rPr>
          <w:rFonts w:hint="eastAsia" w:ascii="宋体" w:hAnsi="宋体"/>
          <w:b/>
          <w:color w:val="auto"/>
          <w:sz w:val="44"/>
          <w:szCs w:val="20"/>
          <w:highlight w:val="none"/>
          <w:lang w:val="en-US" w:eastAsia="zh-CN"/>
        </w:rPr>
        <w:t>四川成渝高速公路股份有限公司</w:t>
      </w:r>
    </w:p>
    <w:p w14:paraId="6BCA6414">
      <w:pPr>
        <w:tabs>
          <w:tab w:val="left" w:pos="5220"/>
          <w:tab w:val="left" w:pos="5400"/>
          <w:tab w:val="left" w:pos="5580"/>
        </w:tabs>
        <w:jc w:val="center"/>
        <w:rPr>
          <w:rFonts w:hint="eastAsia" w:ascii="宋体" w:hAnsi="宋体"/>
          <w:b/>
          <w:color w:val="auto"/>
          <w:sz w:val="44"/>
          <w:szCs w:val="20"/>
          <w:highlight w:val="none"/>
          <w:lang w:val="en-US" w:eastAsia="zh-CN"/>
        </w:rPr>
      </w:pPr>
      <w:r>
        <w:rPr>
          <w:rFonts w:hint="eastAsia" w:ascii="宋体" w:hAnsi="宋体"/>
          <w:b/>
          <w:color w:val="auto"/>
          <w:sz w:val="44"/>
          <w:szCs w:val="20"/>
          <w:highlight w:val="none"/>
          <w:lang w:val="en-US" w:eastAsia="zh-CN"/>
        </w:rPr>
        <w:t>公路运营管理三分公司</w:t>
      </w:r>
    </w:p>
    <w:p w14:paraId="0AE82FE3">
      <w:pPr>
        <w:tabs>
          <w:tab w:val="left" w:pos="5220"/>
          <w:tab w:val="left" w:pos="5400"/>
          <w:tab w:val="left" w:pos="5580"/>
        </w:tabs>
        <w:jc w:val="center"/>
        <w:rPr>
          <w:rFonts w:ascii="宋体" w:hAnsi="宋体"/>
          <w:b/>
          <w:color w:val="auto"/>
          <w:sz w:val="44"/>
          <w:szCs w:val="20"/>
          <w:highlight w:val="none"/>
        </w:rPr>
      </w:pPr>
      <w:r>
        <w:rPr>
          <w:rFonts w:hint="eastAsia" w:ascii="宋体" w:hAnsi="宋体"/>
          <w:b/>
          <w:color w:val="auto"/>
          <w:sz w:val="44"/>
          <w:szCs w:val="20"/>
          <w:highlight w:val="none"/>
          <w:lang w:val="en-US" w:eastAsia="zh-CN"/>
        </w:rPr>
        <w:t>专业定制气象服务</w:t>
      </w:r>
    </w:p>
    <w:p w14:paraId="03979420">
      <w:pPr>
        <w:tabs>
          <w:tab w:val="left" w:pos="5220"/>
          <w:tab w:val="left" w:pos="5400"/>
          <w:tab w:val="left" w:pos="5580"/>
        </w:tabs>
        <w:spacing w:line="360" w:lineRule="auto"/>
        <w:jc w:val="center"/>
        <w:rPr>
          <w:rFonts w:ascii="宋体" w:hAnsi="宋体"/>
          <w:b/>
          <w:color w:val="auto"/>
          <w:kern w:val="0"/>
          <w:sz w:val="48"/>
          <w:szCs w:val="48"/>
          <w:highlight w:val="none"/>
        </w:rPr>
      </w:pPr>
    </w:p>
    <w:p w14:paraId="7C593902">
      <w:pPr>
        <w:pStyle w:val="56"/>
        <w:rPr>
          <w:color w:val="auto"/>
          <w:highlight w:val="none"/>
        </w:rPr>
      </w:pPr>
    </w:p>
    <w:p w14:paraId="40E761FE">
      <w:pPr>
        <w:pStyle w:val="56"/>
        <w:rPr>
          <w:highlight w:val="none"/>
        </w:rPr>
      </w:pPr>
    </w:p>
    <w:p w14:paraId="3520FB1F">
      <w:pPr>
        <w:pStyle w:val="56"/>
        <w:rPr>
          <w:highlight w:val="none"/>
        </w:rPr>
      </w:pPr>
    </w:p>
    <w:p w14:paraId="7881ABC9">
      <w:pPr>
        <w:pStyle w:val="56"/>
        <w:rPr>
          <w:highlight w:val="none"/>
        </w:rPr>
      </w:pPr>
    </w:p>
    <w:p w14:paraId="45A502B3">
      <w:pPr>
        <w:pStyle w:val="56"/>
        <w:rPr>
          <w:highlight w:val="none"/>
        </w:rPr>
      </w:pPr>
    </w:p>
    <w:p w14:paraId="5AB20DE2">
      <w:pPr>
        <w:pStyle w:val="56"/>
        <w:rPr>
          <w:highlight w:val="none"/>
        </w:rPr>
      </w:pPr>
    </w:p>
    <w:p w14:paraId="3A131192">
      <w:pPr>
        <w:tabs>
          <w:tab w:val="left" w:pos="5220"/>
          <w:tab w:val="left" w:pos="5400"/>
          <w:tab w:val="left" w:pos="5580"/>
        </w:tabs>
        <w:spacing w:line="360" w:lineRule="auto"/>
        <w:jc w:val="center"/>
        <w:rPr>
          <w:rFonts w:ascii="宋体" w:hAnsi="宋体"/>
          <w:b/>
          <w:kern w:val="0"/>
          <w:sz w:val="72"/>
          <w:szCs w:val="72"/>
          <w:highlight w:val="none"/>
        </w:rPr>
      </w:pPr>
      <w:r>
        <w:rPr>
          <w:rFonts w:hint="eastAsia" w:ascii="宋体" w:hAnsi="宋体"/>
          <w:b/>
          <w:kern w:val="0"/>
          <w:sz w:val="72"/>
          <w:szCs w:val="72"/>
          <w:highlight w:val="none"/>
        </w:rPr>
        <w:t>比选申请文件</w:t>
      </w:r>
    </w:p>
    <w:p w14:paraId="28BC6E50">
      <w:pPr>
        <w:tabs>
          <w:tab w:val="left" w:pos="5220"/>
          <w:tab w:val="left" w:pos="5400"/>
          <w:tab w:val="left" w:pos="5580"/>
        </w:tabs>
        <w:spacing w:line="360" w:lineRule="auto"/>
        <w:jc w:val="center"/>
        <w:rPr>
          <w:rFonts w:ascii="宋体" w:hAnsi="宋体"/>
          <w:b/>
          <w:kern w:val="0"/>
          <w:sz w:val="30"/>
          <w:szCs w:val="30"/>
          <w:highlight w:val="none"/>
        </w:rPr>
      </w:pPr>
      <w:r>
        <w:rPr>
          <w:rFonts w:hint="eastAsia" w:ascii="宋体" w:hAnsi="宋体"/>
          <w:b/>
          <w:sz w:val="24"/>
          <w:highlight w:val="none"/>
        </w:rPr>
        <w:t>第一个信封（商务及技术文件）</w:t>
      </w:r>
    </w:p>
    <w:p w14:paraId="513B485A">
      <w:pPr>
        <w:tabs>
          <w:tab w:val="left" w:pos="5220"/>
          <w:tab w:val="left" w:pos="5400"/>
          <w:tab w:val="left" w:pos="5580"/>
        </w:tabs>
        <w:spacing w:line="360" w:lineRule="auto"/>
        <w:jc w:val="center"/>
        <w:rPr>
          <w:rFonts w:ascii="宋体" w:hAnsi="宋体"/>
          <w:b/>
          <w:kern w:val="0"/>
          <w:sz w:val="30"/>
          <w:szCs w:val="30"/>
          <w:highlight w:val="none"/>
        </w:rPr>
      </w:pPr>
    </w:p>
    <w:p w14:paraId="10E184C2">
      <w:pPr>
        <w:tabs>
          <w:tab w:val="left" w:pos="5220"/>
          <w:tab w:val="left" w:pos="5400"/>
          <w:tab w:val="left" w:pos="5580"/>
        </w:tabs>
        <w:spacing w:line="360" w:lineRule="auto"/>
        <w:jc w:val="center"/>
        <w:rPr>
          <w:rFonts w:ascii="宋体" w:hAnsi="宋体"/>
          <w:b/>
          <w:kern w:val="0"/>
          <w:sz w:val="48"/>
          <w:szCs w:val="48"/>
          <w:highlight w:val="none"/>
        </w:rPr>
      </w:pPr>
    </w:p>
    <w:p w14:paraId="76AD2E68">
      <w:pPr>
        <w:pStyle w:val="56"/>
        <w:rPr>
          <w:rFonts w:ascii="宋体" w:hAnsi="宋体"/>
          <w:highlight w:val="none"/>
        </w:rPr>
      </w:pPr>
    </w:p>
    <w:p w14:paraId="4421A272">
      <w:pPr>
        <w:pStyle w:val="56"/>
        <w:rPr>
          <w:rFonts w:ascii="宋体" w:hAnsi="宋体"/>
          <w:highlight w:val="none"/>
        </w:rPr>
      </w:pPr>
    </w:p>
    <w:p w14:paraId="48313317">
      <w:pPr>
        <w:pStyle w:val="56"/>
        <w:rPr>
          <w:rFonts w:ascii="宋体" w:hAnsi="宋体"/>
          <w:highlight w:val="none"/>
        </w:rPr>
      </w:pPr>
    </w:p>
    <w:p w14:paraId="3458BF2C">
      <w:pPr>
        <w:pStyle w:val="56"/>
        <w:rPr>
          <w:rFonts w:ascii="宋体" w:hAnsi="宋体"/>
          <w:highlight w:val="none"/>
        </w:rPr>
      </w:pPr>
    </w:p>
    <w:p w14:paraId="50278470">
      <w:pPr>
        <w:tabs>
          <w:tab w:val="left" w:pos="5220"/>
          <w:tab w:val="left" w:pos="5400"/>
          <w:tab w:val="left" w:pos="5580"/>
        </w:tabs>
        <w:spacing w:line="360" w:lineRule="auto"/>
        <w:jc w:val="center"/>
        <w:rPr>
          <w:rFonts w:ascii="宋体" w:hAnsi="宋体"/>
          <w:b/>
          <w:kern w:val="0"/>
          <w:sz w:val="48"/>
          <w:szCs w:val="48"/>
          <w:highlight w:val="none"/>
        </w:rPr>
      </w:pPr>
    </w:p>
    <w:p w14:paraId="7B43E293">
      <w:pPr>
        <w:tabs>
          <w:tab w:val="left" w:pos="5220"/>
          <w:tab w:val="left" w:pos="5400"/>
          <w:tab w:val="left" w:pos="5580"/>
        </w:tabs>
        <w:spacing w:line="360" w:lineRule="auto"/>
        <w:rPr>
          <w:rFonts w:ascii="宋体" w:hAnsi="宋体"/>
          <w:b/>
          <w:kern w:val="0"/>
          <w:sz w:val="48"/>
          <w:szCs w:val="48"/>
          <w:highlight w:val="none"/>
        </w:rPr>
      </w:pPr>
    </w:p>
    <w:p w14:paraId="428C4F3B">
      <w:pPr>
        <w:tabs>
          <w:tab w:val="left" w:pos="5220"/>
          <w:tab w:val="left" w:pos="5400"/>
          <w:tab w:val="left" w:pos="5580"/>
        </w:tabs>
        <w:spacing w:line="480" w:lineRule="auto"/>
        <w:jc w:val="center"/>
        <w:rPr>
          <w:rFonts w:ascii="宋体" w:hAnsi="宋体"/>
          <w:b/>
          <w:kern w:val="0"/>
          <w:sz w:val="28"/>
          <w:szCs w:val="28"/>
          <w:highlight w:val="none"/>
        </w:rPr>
      </w:pPr>
      <w:r>
        <w:rPr>
          <w:rFonts w:hint="eastAsia" w:ascii="宋体" w:hAnsi="宋体"/>
          <w:b/>
          <w:kern w:val="0"/>
          <w:sz w:val="28"/>
          <w:szCs w:val="28"/>
          <w:highlight w:val="none"/>
        </w:rPr>
        <w:t>比选申请人：</w:t>
      </w:r>
      <w:r>
        <w:rPr>
          <w:rFonts w:hint="eastAsia" w:ascii="宋体" w:hAnsi="宋体"/>
          <w:b/>
          <w:kern w:val="0"/>
          <w:sz w:val="28"/>
          <w:szCs w:val="28"/>
          <w:highlight w:val="none"/>
          <w:u w:val="single"/>
        </w:rPr>
        <w:t>（全称）</w:t>
      </w:r>
      <w:r>
        <w:rPr>
          <w:rFonts w:ascii="宋体" w:hAnsi="宋体"/>
          <w:b/>
          <w:kern w:val="0"/>
          <w:sz w:val="28"/>
          <w:szCs w:val="28"/>
          <w:highlight w:val="none"/>
        </w:rPr>
        <w:t xml:space="preserve"> (</w:t>
      </w:r>
      <w:r>
        <w:rPr>
          <w:rFonts w:hint="eastAsia" w:ascii="宋体" w:hAnsi="宋体"/>
          <w:b/>
          <w:kern w:val="0"/>
          <w:sz w:val="28"/>
          <w:szCs w:val="28"/>
          <w:highlight w:val="none"/>
        </w:rPr>
        <w:t>盖单位章</w:t>
      </w:r>
      <w:r>
        <w:rPr>
          <w:rFonts w:ascii="宋体" w:hAnsi="宋体"/>
          <w:b/>
          <w:kern w:val="0"/>
          <w:sz w:val="28"/>
          <w:szCs w:val="28"/>
          <w:highlight w:val="none"/>
        </w:rPr>
        <w:t xml:space="preserve">) </w:t>
      </w:r>
    </w:p>
    <w:p w14:paraId="330C51D4">
      <w:pPr>
        <w:tabs>
          <w:tab w:val="left" w:pos="5220"/>
          <w:tab w:val="left" w:pos="5400"/>
          <w:tab w:val="left" w:pos="5580"/>
        </w:tabs>
        <w:spacing w:beforeLines="100" w:line="480" w:lineRule="auto"/>
        <w:jc w:val="center"/>
        <w:rPr>
          <w:rFonts w:ascii="宋体" w:hAnsi="宋体"/>
          <w:b/>
          <w:kern w:val="0"/>
          <w:sz w:val="28"/>
          <w:szCs w:val="28"/>
          <w:highlight w:val="none"/>
        </w:rPr>
      </w:pPr>
      <w:r>
        <w:rPr>
          <w:rFonts w:hint="eastAsia" w:ascii="宋体" w:hAnsi="宋体"/>
          <w:b/>
          <w:kern w:val="0"/>
          <w:sz w:val="28"/>
          <w:szCs w:val="28"/>
          <w:highlight w:val="none"/>
          <w:u w:val="single"/>
          <w:lang w:val="en-US" w:eastAsia="zh-CN"/>
        </w:rPr>
        <w:t xml:space="preserve">    </w:t>
      </w:r>
      <w:r>
        <w:rPr>
          <w:rFonts w:hint="eastAsia" w:ascii="宋体" w:hAnsi="宋体"/>
          <w:b/>
          <w:kern w:val="0"/>
          <w:sz w:val="28"/>
          <w:szCs w:val="28"/>
          <w:highlight w:val="none"/>
        </w:rPr>
        <w:t>年</w:t>
      </w:r>
      <w:r>
        <w:rPr>
          <w:rFonts w:hint="eastAsia" w:ascii="宋体" w:hAnsi="宋体"/>
          <w:b/>
          <w:kern w:val="0"/>
          <w:sz w:val="28"/>
          <w:szCs w:val="28"/>
          <w:highlight w:val="none"/>
          <w:u w:val="single"/>
          <w:lang w:val="en-US" w:eastAsia="zh-CN"/>
        </w:rPr>
        <w:t xml:space="preserve">    </w:t>
      </w:r>
      <w:r>
        <w:rPr>
          <w:rFonts w:hint="eastAsia" w:ascii="宋体" w:hAnsi="宋体"/>
          <w:b/>
          <w:kern w:val="0"/>
          <w:sz w:val="28"/>
          <w:szCs w:val="28"/>
          <w:highlight w:val="none"/>
        </w:rPr>
        <w:t>月</w:t>
      </w:r>
      <w:r>
        <w:rPr>
          <w:rFonts w:hint="eastAsia" w:ascii="宋体" w:hAnsi="宋体"/>
          <w:b/>
          <w:kern w:val="0"/>
          <w:sz w:val="28"/>
          <w:szCs w:val="28"/>
          <w:highlight w:val="none"/>
          <w:u w:val="single"/>
          <w:lang w:val="en-US" w:eastAsia="zh-CN"/>
        </w:rPr>
        <w:t xml:space="preserve">    </w:t>
      </w:r>
      <w:r>
        <w:rPr>
          <w:rFonts w:hint="eastAsia" w:ascii="宋体" w:hAnsi="宋体"/>
          <w:b/>
          <w:kern w:val="0"/>
          <w:sz w:val="28"/>
          <w:szCs w:val="28"/>
          <w:highlight w:val="none"/>
        </w:rPr>
        <w:t>日</w:t>
      </w:r>
    </w:p>
    <w:p w14:paraId="3DEBF688">
      <w:pPr>
        <w:pStyle w:val="32"/>
        <w:spacing w:line="360" w:lineRule="auto"/>
        <w:ind w:left="420"/>
        <w:jc w:val="center"/>
        <w:rPr>
          <w:rFonts w:hAnsi="宋体"/>
          <w:b/>
          <w:sz w:val="36"/>
          <w:szCs w:val="28"/>
          <w:highlight w:val="none"/>
        </w:rPr>
      </w:pPr>
      <w:r>
        <w:rPr>
          <w:rFonts w:hAnsi="宋体"/>
          <w:highlight w:val="none"/>
        </w:rPr>
        <w:br w:type="page"/>
      </w:r>
      <w:r>
        <w:rPr>
          <w:rFonts w:hint="eastAsia" w:hAnsi="宋体"/>
          <w:b/>
          <w:sz w:val="36"/>
          <w:szCs w:val="28"/>
          <w:highlight w:val="none"/>
        </w:rPr>
        <w:t>目</w:t>
      </w:r>
      <w:r>
        <w:rPr>
          <w:rFonts w:hint="eastAsia" w:hAnsi="宋体"/>
          <w:b/>
          <w:sz w:val="36"/>
          <w:szCs w:val="28"/>
          <w:highlight w:val="none"/>
          <w:lang w:val="en-US" w:eastAsia="zh-CN"/>
        </w:rPr>
        <w:t xml:space="preserve">   </w:t>
      </w:r>
      <w:r>
        <w:rPr>
          <w:rFonts w:hint="eastAsia" w:hAnsi="宋体"/>
          <w:b/>
          <w:sz w:val="36"/>
          <w:szCs w:val="28"/>
          <w:highlight w:val="none"/>
        </w:rPr>
        <w:t>录</w:t>
      </w:r>
    </w:p>
    <w:p w14:paraId="0C3FE764">
      <w:pPr>
        <w:pStyle w:val="32"/>
        <w:spacing w:line="360" w:lineRule="auto"/>
        <w:ind w:firstLine="420"/>
        <w:rPr>
          <w:rFonts w:hAnsi="宋体"/>
          <w:b/>
          <w:sz w:val="24"/>
          <w:szCs w:val="24"/>
          <w:highlight w:val="none"/>
        </w:rPr>
      </w:pPr>
    </w:p>
    <w:p w14:paraId="3A0DC8CC">
      <w:pPr>
        <w:spacing w:line="560" w:lineRule="exact"/>
        <w:rPr>
          <w:rFonts w:ascii="宋体" w:hAnsi="宋体" w:cs="宋体"/>
          <w:sz w:val="21"/>
          <w:szCs w:val="21"/>
          <w:highlight w:val="none"/>
        </w:rPr>
      </w:pPr>
      <w:r>
        <w:rPr>
          <w:rFonts w:hint="eastAsia" w:ascii="宋体" w:hAnsi="宋体" w:cs="宋体"/>
          <w:sz w:val="21"/>
          <w:szCs w:val="21"/>
          <w:highlight w:val="none"/>
        </w:rPr>
        <w:t>一、比选申请书</w:t>
      </w:r>
    </w:p>
    <w:p w14:paraId="2FDB60C8">
      <w:pPr>
        <w:spacing w:line="560" w:lineRule="exact"/>
        <w:jc w:val="left"/>
        <w:rPr>
          <w:rFonts w:ascii="宋体" w:hAnsi="宋体" w:cs="宋体"/>
          <w:sz w:val="21"/>
          <w:szCs w:val="21"/>
          <w:highlight w:val="none"/>
        </w:rPr>
      </w:pPr>
      <w:r>
        <w:rPr>
          <w:rFonts w:hint="eastAsia" w:ascii="宋体" w:hAnsi="宋体" w:cs="宋体"/>
          <w:sz w:val="21"/>
          <w:szCs w:val="21"/>
          <w:highlight w:val="none"/>
        </w:rPr>
        <w:t xml:space="preserve">二、法定代表人身份证明或授权委托书     </w:t>
      </w:r>
    </w:p>
    <w:p w14:paraId="0D544C40">
      <w:pPr>
        <w:spacing w:line="560" w:lineRule="exact"/>
        <w:rPr>
          <w:rFonts w:ascii="宋体" w:hAnsi="宋体" w:cs="宋体"/>
          <w:sz w:val="21"/>
          <w:szCs w:val="21"/>
          <w:highlight w:val="none"/>
        </w:rPr>
      </w:pPr>
      <w:r>
        <w:rPr>
          <w:rFonts w:hint="eastAsia" w:ascii="宋体" w:hAnsi="宋体" w:cs="宋体"/>
          <w:sz w:val="21"/>
          <w:szCs w:val="21"/>
          <w:highlight w:val="none"/>
        </w:rPr>
        <w:t>三、比选申请人资格审查资料</w:t>
      </w:r>
    </w:p>
    <w:p w14:paraId="6E85262A">
      <w:pPr>
        <w:spacing w:line="560" w:lineRule="exact"/>
        <w:rPr>
          <w:rFonts w:ascii="宋体" w:hAnsi="宋体" w:cs="宋体"/>
          <w:sz w:val="21"/>
          <w:szCs w:val="21"/>
          <w:highlight w:val="none"/>
        </w:rPr>
      </w:pPr>
      <w:r>
        <w:rPr>
          <w:rFonts w:hint="eastAsia" w:ascii="宋体" w:hAnsi="宋体" w:cs="宋体"/>
          <w:sz w:val="21"/>
          <w:szCs w:val="21"/>
          <w:highlight w:val="none"/>
        </w:rPr>
        <w:t>四、技术建议书</w:t>
      </w:r>
    </w:p>
    <w:p w14:paraId="342B2BCF">
      <w:pPr>
        <w:spacing w:line="560" w:lineRule="exact"/>
        <w:rPr>
          <w:rFonts w:ascii="宋体" w:hAnsi="宋体" w:cs="宋体"/>
          <w:sz w:val="21"/>
          <w:szCs w:val="21"/>
          <w:highlight w:val="none"/>
        </w:rPr>
      </w:pPr>
      <w:r>
        <w:rPr>
          <w:rFonts w:hint="eastAsia" w:ascii="宋体" w:hAnsi="宋体" w:cs="宋体"/>
          <w:sz w:val="21"/>
          <w:szCs w:val="21"/>
          <w:highlight w:val="none"/>
        </w:rPr>
        <w:t>五、其他材料</w:t>
      </w:r>
    </w:p>
    <w:p w14:paraId="6EE28569">
      <w:pPr>
        <w:ind w:firstLine="1575" w:firstLineChars="750"/>
        <w:rPr>
          <w:rFonts w:ascii="宋体" w:hAnsi="宋体" w:cs="宋体"/>
          <w:sz w:val="21"/>
          <w:szCs w:val="21"/>
          <w:highlight w:val="none"/>
        </w:rPr>
        <w:sectPr>
          <w:headerReference r:id="rId5" w:type="default"/>
          <w:footerReference r:id="rId6" w:type="default"/>
          <w:pgSz w:w="11906" w:h="16838"/>
          <w:pgMar w:top="1440" w:right="1120" w:bottom="1440" w:left="1326" w:header="851" w:footer="992" w:gutter="0"/>
          <w:cols w:space="720" w:num="1"/>
          <w:docGrid w:type="lines" w:linePitch="312" w:charSpace="0"/>
        </w:sectPr>
      </w:pPr>
    </w:p>
    <w:p w14:paraId="182B8A48">
      <w:pPr>
        <w:spacing w:before="240" w:after="60" w:line="312" w:lineRule="auto"/>
        <w:jc w:val="center"/>
        <w:outlineLvl w:val="1"/>
        <w:rPr>
          <w:rFonts w:ascii="宋体" w:hAnsi="宋体" w:cs="宋体"/>
          <w:b/>
          <w:bCs/>
          <w:kern w:val="28"/>
          <w:sz w:val="32"/>
          <w:szCs w:val="32"/>
          <w:highlight w:val="none"/>
        </w:rPr>
      </w:pPr>
      <w:bookmarkStart w:id="101" w:name="_Toc45866748"/>
      <w:bookmarkStart w:id="102" w:name="_Toc498693992"/>
      <w:bookmarkStart w:id="103" w:name="_Toc60126147"/>
      <w:bookmarkStart w:id="104" w:name="_Toc55037012"/>
      <w:bookmarkStart w:id="105" w:name="_Toc48646361"/>
      <w:bookmarkStart w:id="106" w:name="_Toc55046799"/>
      <w:bookmarkStart w:id="107" w:name="_Toc48646316"/>
      <w:bookmarkStart w:id="108" w:name="_Toc5824"/>
      <w:bookmarkStart w:id="109" w:name="_Toc9298"/>
      <w:r>
        <w:rPr>
          <w:rFonts w:hint="eastAsia" w:ascii="宋体" w:hAnsi="宋体" w:cs="宋体"/>
          <w:b/>
          <w:bCs/>
          <w:kern w:val="28"/>
          <w:sz w:val="32"/>
          <w:szCs w:val="32"/>
          <w:highlight w:val="none"/>
        </w:rPr>
        <w:t>一、</w:t>
      </w:r>
      <w:bookmarkEnd w:id="101"/>
      <w:bookmarkEnd w:id="102"/>
      <w:r>
        <w:rPr>
          <w:rFonts w:hint="eastAsia" w:ascii="宋体" w:hAnsi="宋体" w:cs="宋体"/>
          <w:b/>
          <w:bCs/>
          <w:kern w:val="28"/>
          <w:sz w:val="32"/>
          <w:szCs w:val="32"/>
          <w:highlight w:val="none"/>
        </w:rPr>
        <w:t>比选申请书</w:t>
      </w:r>
      <w:bookmarkEnd w:id="103"/>
    </w:p>
    <w:p w14:paraId="42817FC9">
      <w:pPr>
        <w:spacing w:line="440" w:lineRule="exact"/>
        <w:rPr>
          <w:rFonts w:ascii="仿宋" w:hAnsi="仿宋" w:eastAsia="仿宋" w:cs="仿宋"/>
          <w:sz w:val="24"/>
          <w:szCs w:val="21"/>
          <w:highlight w:val="none"/>
          <w:u w:val="single"/>
        </w:rPr>
      </w:pPr>
    </w:p>
    <w:p w14:paraId="7807FCA0">
      <w:pPr>
        <w:spacing w:line="420" w:lineRule="exact"/>
        <w:rPr>
          <w:rFonts w:ascii="宋体" w:hAnsi="宋体" w:cs="宋体"/>
          <w:szCs w:val="21"/>
          <w:highlight w:val="none"/>
          <w:u w:val="single"/>
        </w:rPr>
      </w:pPr>
      <w:r>
        <w:rPr>
          <w:rFonts w:hint="eastAsia" w:ascii="宋体" w:hAnsi="宋体" w:cs="宋体"/>
          <w:szCs w:val="21"/>
          <w:highlight w:val="none"/>
        </w:rPr>
        <w:t>致：</w:t>
      </w:r>
      <w:r>
        <w:rPr>
          <w:rFonts w:hint="eastAsia" w:ascii="宋体" w:hAnsi="宋体" w:cs="宋体"/>
          <w:szCs w:val="21"/>
          <w:highlight w:val="none"/>
          <w:u w:val="single"/>
        </w:rPr>
        <w:t xml:space="preserve">                 （比选人名称）</w:t>
      </w:r>
    </w:p>
    <w:p w14:paraId="2F2DFD12">
      <w:pPr>
        <w:spacing w:line="360" w:lineRule="auto"/>
        <w:ind w:firstLine="525" w:firstLineChars="250"/>
        <w:jc w:val="left"/>
        <w:rPr>
          <w:rFonts w:ascii="宋体" w:hAnsi="宋体"/>
          <w:szCs w:val="21"/>
          <w:highlight w:val="none"/>
        </w:rPr>
      </w:pPr>
      <w:r>
        <w:rPr>
          <w:rFonts w:ascii="宋体" w:hAnsi="宋体"/>
          <w:szCs w:val="21"/>
          <w:highlight w:val="none"/>
        </w:rPr>
        <w:t>1．我方已仔细研究了</w:t>
      </w:r>
      <w:r>
        <w:rPr>
          <w:rFonts w:hint="eastAsia" w:ascii="宋体" w:hAnsi="宋体" w:cs="Times New Roman"/>
          <w:szCs w:val="21"/>
          <w:highlight w:val="none"/>
          <w:u w:val="none"/>
          <w:lang w:val="en-US" w:eastAsia="zh-CN"/>
        </w:rPr>
        <w:t>四川成渝高速公路股份有限公司公路运营管理三分公司专业定制气象服务</w:t>
      </w:r>
      <w:r>
        <w:rPr>
          <w:rFonts w:hint="default" w:ascii="宋体" w:hAnsi="宋体"/>
          <w:szCs w:val="21"/>
          <w:highlight w:val="none"/>
          <w:lang w:val="en-US" w:eastAsia="zh-CN"/>
        </w:rPr>
        <w:t>比选</w:t>
      </w:r>
      <w:r>
        <w:rPr>
          <w:rFonts w:ascii="宋体" w:hAnsi="宋体"/>
          <w:szCs w:val="21"/>
          <w:highlight w:val="none"/>
        </w:rPr>
        <w:t>文件的全部内容（含</w:t>
      </w:r>
      <w:r>
        <w:rPr>
          <w:rFonts w:hint="default" w:ascii="宋体" w:hAnsi="宋体"/>
          <w:szCs w:val="21"/>
          <w:highlight w:val="none"/>
        </w:rPr>
        <w:t>所有</w:t>
      </w:r>
      <w:r>
        <w:rPr>
          <w:rFonts w:ascii="宋体" w:hAnsi="宋体"/>
          <w:szCs w:val="21"/>
          <w:highlight w:val="none"/>
        </w:rPr>
        <w:t>补遗书），在考察工程现场后，愿意以</w:t>
      </w:r>
      <w:r>
        <w:rPr>
          <w:rFonts w:hint="default" w:ascii="宋体" w:hAnsi="宋体"/>
          <w:szCs w:val="21"/>
          <w:highlight w:val="none"/>
        </w:rPr>
        <w:t>第二个信封（报价文件）中的总报价，按合同约定完成</w:t>
      </w:r>
      <w:r>
        <w:rPr>
          <w:rFonts w:hint="eastAsia" w:ascii="宋体" w:hAnsi="宋体"/>
          <w:szCs w:val="21"/>
          <w:highlight w:val="none"/>
          <w:lang w:val="en-US" w:eastAsia="zh-CN"/>
        </w:rPr>
        <w:t>气象服务</w:t>
      </w:r>
      <w:r>
        <w:rPr>
          <w:rFonts w:hint="default" w:ascii="宋体" w:hAnsi="宋体"/>
          <w:szCs w:val="21"/>
          <w:highlight w:val="none"/>
        </w:rPr>
        <w:t>服务工作。</w:t>
      </w:r>
    </w:p>
    <w:p w14:paraId="48053D9C">
      <w:pPr>
        <w:pStyle w:val="32"/>
        <w:adjustRightInd w:val="0"/>
        <w:spacing w:line="360" w:lineRule="auto"/>
        <w:ind w:firstLine="420" w:firstLineChars="200"/>
        <w:rPr>
          <w:rFonts w:ascii="宋体" w:hAnsi="宋体"/>
          <w:highlight w:val="none"/>
        </w:rPr>
      </w:pPr>
      <w:r>
        <w:rPr>
          <w:rFonts w:ascii="宋体" w:hAnsi="宋体"/>
          <w:highlight w:val="none"/>
        </w:rPr>
        <w:t>2．我方承诺在投标有效期内不修改、撤销</w:t>
      </w:r>
      <w:r>
        <w:rPr>
          <w:rFonts w:hint="eastAsia" w:ascii="宋体" w:hAnsi="宋体"/>
          <w:highlight w:val="none"/>
          <w:lang w:val="en-US" w:eastAsia="zh-CN"/>
        </w:rPr>
        <w:t>比选申请</w:t>
      </w:r>
      <w:r>
        <w:rPr>
          <w:rFonts w:ascii="宋体" w:hAnsi="宋体"/>
          <w:highlight w:val="none"/>
        </w:rPr>
        <w:t>文件。</w:t>
      </w:r>
    </w:p>
    <w:p w14:paraId="41D0C82E">
      <w:pPr>
        <w:spacing w:line="360" w:lineRule="auto"/>
        <w:ind w:firstLine="420" w:firstLineChars="200"/>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ascii="宋体" w:hAnsi="宋体"/>
          <w:szCs w:val="21"/>
          <w:highlight w:val="none"/>
        </w:rPr>
        <w:t>如我方中标</w:t>
      </w:r>
      <w:r>
        <w:rPr>
          <w:rFonts w:hint="eastAsia" w:ascii="宋体" w:hAnsi="宋体"/>
          <w:szCs w:val="21"/>
          <w:highlight w:val="none"/>
        </w:rPr>
        <w:t>，我方承诺：</w:t>
      </w:r>
    </w:p>
    <w:p w14:paraId="4C89ED0B">
      <w:pPr>
        <w:spacing w:line="360" w:lineRule="auto"/>
        <w:ind w:firstLine="315" w:firstLineChars="150"/>
        <w:rPr>
          <w:rFonts w:ascii="宋体" w:hAnsi="宋体"/>
          <w:szCs w:val="21"/>
          <w:highlight w:val="none"/>
        </w:rPr>
      </w:pPr>
      <w:r>
        <w:rPr>
          <w:rFonts w:ascii="宋体" w:hAnsi="宋体"/>
          <w:szCs w:val="21"/>
          <w:highlight w:val="none"/>
        </w:rPr>
        <w:t>（1）在收到中标通知书后，在中标通知书规定的期限内与你方签订合同</w:t>
      </w:r>
      <w:r>
        <w:rPr>
          <w:rFonts w:hint="eastAsia" w:ascii="宋体" w:hAnsi="宋体"/>
          <w:szCs w:val="21"/>
          <w:highlight w:val="none"/>
        </w:rPr>
        <w:t>；</w:t>
      </w:r>
    </w:p>
    <w:p w14:paraId="24476B90">
      <w:pPr>
        <w:spacing w:line="360" w:lineRule="auto"/>
        <w:ind w:firstLine="315" w:firstLineChars="150"/>
        <w:rPr>
          <w:rFonts w:ascii="宋体" w:hAnsi="宋体"/>
          <w:szCs w:val="21"/>
          <w:highlight w:val="none"/>
        </w:rPr>
      </w:pPr>
      <w:r>
        <w:rPr>
          <w:rFonts w:ascii="宋体" w:hAnsi="宋体"/>
          <w:szCs w:val="21"/>
          <w:highlight w:val="none"/>
        </w:rPr>
        <w:t>（2）</w:t>
      </w:r>
      <w:r>
        <w:rPr>
          <w:rFonts w:hint="eastAsia" w:ascii="宋体" w:hAnsi="宋体"/>
          <w:szCs w:val="21"/>
          <w:highlight w:val="none"/>
        </w:rPr>
        <w:t>在签订合同时不向你方提出附加条件；</w:t>
      </w:r>
    </w:p>
    <w:p w14:paraId="51653E13">
      <w:pPr>
        <w:spacing w:line="360" w:lineRule="auto"/>
        <w:ind w:firstLine="315" w:firstLineChars="150"/>
        <w:rPr>
          <w:rFonts w:ascii="宋体" w:hAnsi="宋体"/>
          <w:szCs w:val="21"/>
          <w:highlight w:val="none"/>
        </w:rPr>
      </w:pPr>
      <w:r>
        <w:rPr>
          <w:rFonts w:ascii="宋体" w:hAnsi="宋体"/>
          <w:szCs w:val="21"/>
          <w:highlight w:val="none"/>
        </w:rPr>
        <w:t>（</w:t>
      </w:r>
      <w:r>
        <w:rPr>
          <w:rFonts w:hint="eastAsia" w:ascii="宋体" w:hAnsi="宋体"/>
          <w:szCs w:val="21"/>
          <w:highlight w:val="none"/>
          <w:lang w:val="en-US" w:eastAsia="zh-CN"/>
        </w:rPr>
        <w:t>3</w:t>
      </w:r>
      <w:r>
        <w:rPr>
          <w:rFonts w:ascii="宋体" w:hAnsi="宋体"/>
          <w:szCs w:val="21"/>
          <w:highlight w:val="none"/>
        </w:rPr>
        <w:t>）我方承诺在合同约定的期限内完成</w:t>
      </w:r>
      <w:r>
        <w:rPr>
          <w:rFonts w:hint="eastAsia" w:ascii="宋体" w:hAnsi="宋体"/>
          <w:szCs w:val="21"/>
          <w:highlight w:val="none"/>
        </w:rPr>
        <w:t>合同规定的全部义务；</w:t>
      </w:r>
    </w:p>
    <w:p w14:paraId="37358BA5">
      <w:pPr>
        <w:spacing w:line="360" w:lineRule="auto"/>
        <w:ind w:firstLine="315" w:firstLineChars="150"/>
        <w:rPr>
          <w:rFonts w:ascii="宋体" w:hAnsi="宋体"/>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4</w:t>
      </w:r>
      <w:r>
        <w:rPr>
          <w:rFonts w:hint="eastAsia" w:ascii="宋体" w:hAnsi="宋体" w:cs="宋体"/>
          <w:kern w:val="0"/>
          <w:szCs w:val="21"/>
          <w:highlight w:val="none"/>
        </w:rPr>
        <w:t>）我方将按照合同附件提出的最低要求派驻本标段的项目负责人，经你方审批后作为派驻本标段的主要人员且不进行更换。如我方拟派驻的人员不满足合同附件要求，你方有权取消我方中标资格。</w:t>
      </w:r>
    </w:p>
    <w:p w14:paraId="540DB3FC">
      <w:pPr>
        <w:spacing w:line="360" w:lineRule="auto"/>
        <w:ind w:firstLine="420"/>
        <w:rPr>
          <w:rFonts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w:t>
      </w:r>
      <w:r>
        <w:rPr>
          <w:rFonts w:ascii="宋体" w:hAnsi="宋体"/>
          <w:szCs w:val="21"/>
          <w:highlight w:val="none"/>
        </w:rPr>
        <w:t>我方在此声明，所递交的</w:t>
      </w:r>
      <w:r>
        <w:rPr>
          <w:rFonts w:hint="eastAsia" w:ascii="宋体" w:hAnsi="宋体"/>
          <w:szCs w:val="21"/>
          <w:highlight w:val="none"/>
          <w:lang w:val="en-US" w:eastAsia="zh-CN"/>
        </w:rPr>
        <w:t>比选申请</w:t>
      </w:r>
      <w:r>
        <w:rPr>
          <w:rFonts w:ascii="宋体" w:hAnsi="宋体"/>
          <w:szCs w:val="21"/>
          <w:highlight w:val="none"/>
        </w:rPr>
        <w:t>文件及有关资料内容完整、真实和准确</w:t>
      </w:r>
      <w:r>
        <w:rPr>
          <w:rFonts w:hint="eastAsia" w:ascii="宋体" w:hAnsi="宋体"/>
          <w:szCs w:val="21"/>
          <w:highlight w:val="none"/>
        </w:rPr>
        <w:t>。</w:t>
      </w:r>
    </w:p>
    <w:p w14:paraId="4E643063">
      <w:pPr>
        <w:spacing w:line="360" w:lineRule="auto"/>
        <w:ind w:firstLine="420"/>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w:t>
      </w:r>
      <w:r>
        <w:rPr>
          <w:rFonts w:ascii="宋体" w:hAnsi="宋体"/>
          <w:szCs w:val="21"/>
          <w:highlight w:val="none"/>
        </w:rPr>
        <w:t>在合同协议书正式签署生效之前，本</w:t>
      </w:r>
      <w:r>
        <w:rPr>
          <w:rFonts w:hint="eastAsia" w:ascii="宋体" w:hAnsi="宋体"/>
          <w:szCs w:val="21"/>
          <w:highlight w:val="none"/>
          <w:lang w:val="en-US" w:eastAsia="zh-CN"/>
        </w:rPr>
        <w:t>比选申请书</w:t>
      </w:r>
      <w:r>
        <w:rPr>
          <w:rFonts w:ascii="宋体" w:hAnsi="宋体"/>
          <w:szCs w:val="21"/>
          <w:highlight w:val="none"/>
        </w:rPr>
        <w:t>连同你方的中标通知书将构成我们双方之间共同遵守的文件，对双方具有约束力。</w:t>
      </w:r>
    </w:p>
    <w:p w14:paraId="765D1AE5">
      <w:pPr>
        <w:adjustRightInd w:val="0"/>
        <w:snapToGrid w:val="0"/>
        <w:spacing w:line="400" w:lineRule="exact"/>
        <w:ind w:firstLine="420"/>
        <w:rPr>
          <w:rFonts w:hint="eastAsia" w:ascii="宋体" w:hAnsi="宋体" w:eastAsia="宋体" w:cs="宋体"/>
          <w:sz w:val="21"/>
          <w:szCs w:val="21"/>
        </w:rPr>
      </w:pPr>
      <w:r>
        <w:rPr>
          <w:rFonts w:hint="eastAsia" w:ascii="宋体" w:hAnsi="宋体" w:cs="宋体"/>
          <w:sz w:val="21"/>
          <w:szCs w:val="21"/>
          <w:lang w:val="en-US" w:eastAsia="zh-CN"/>
        </w:rPr>
        <w:t>6</w:t>
      </w:r>
      <w:r>
        <w:rPr>
          <w:rFonts w:hint="eastAsia" w:ascii="宋体" w:hAnsi="宋体" w:eastAsia="宋体" w:cs="宋体"/>
          <w:sz w:val="21"/>
          <w:szCs w:val="21"/>
        </w:rPr>
        <w:t>.（其他补充说明）。</w:t>
      </w:r>
    </w:p>
    <w:p w14:paraId="57D44106">
      <w:pPr>
        <w:spacing w:line="420" w:lineRule="exact"/>
        <w:rPr>
          <w:rFonts w:ascii="宋体" w:hAnsi="宋体" w:cs="宋体"/>
          <w:szCs w:val="21"/>
          <w:highlight w:val="none"/>
        </w:rPr>
      </w:pPr>
    </w:p>
    <w:p w14:paraId="71E22EDD">
      <w:pPr>
        <w:spacing w:line="420" w:lineRule="exact"/>
        <w:rPr>
          <w:rFonts w:ascii="宋体" w:hAnsi="宋体" w:cs="宋体"/>
          <w:szCs w:val="21"/>
          <w:highlight w:val="none"/>
        </w:rPr>
      </w:pPr>
      <w:r>
        <w:rPr>
          <w:rFonts w:hint="eastAsia" w:ascii="宋体" w:hAnsi="宋体" w:cs="宋体"/>
          <w:szCs w:val="21"/>
          <w:highlight w:val="none"/>
        </w:rPr>
        <w:t xml:space="preserve">                              比选申请人：          （盖单位章） </w:t>
      </w:r>
    </w:p>
    <w:p w14:paraId="52AFA902">
      <w:pPr>
        <w:spacing w:line="420" w:lineRule="exact"/>
        <w:rPr>
          <w:rFonts w:ascii="宋体" w:hAnsi="宋体" w:cs="宋体"/>
          <w:szCs w:val="21"/>
          <w:highlight w:val="none"/>
        </w:rPr>
      </w:pPr>
      <w:r>
        <w:rPr>
          <w:rFonts w:hint="eastAsia" w:ascii="宋体" w:hAnsi="宋体" w:cs="宋体"/>
          <w:szCs w:val="21"/>
          <w:highlight w:val="none"/>
        </w:rPr>
        <w:t xml:space="preserve">                              法定代表人或委托代理人：     （签字） </w:t>
      </w:r>
    </w:p>
    <w:p w14:paraId="305A61FC">
      <w:pPr>
        <w:spacing w:line="420" w:lineRule="exact"/>
        <w:rPr>
          <w:rFonts w:ascii="宋体" w:hAnsi="宋体" w:cs="宋体"/>
          <w:szCs w:val="21"/>
          <w:highlight w:val="none"/>
        </w:rPr>
      </w:pPr>
      <w:r>
        <w:rPr>
          <w:rFonts w:hint="eastAsia" w:ascii="宋体" w:hAnsi="宋体" w:cs="宋体"/>
          <w:szCs w:val="21"/>
          <w:highlight w:val="none"/>
        </w:rPr>
        <w:t xml:space="preserve">                              电  话：                                 </w:t>
      </w:r>
    </w:p>
    <w:p w14:paraId="46B06F55">
      <w:pPr>
        <w:spacing w:line="420" w:lineRule="exact"/>
        <w:rPr>
          <w:rFonts w:ascii="宋体" w:hAnsi="宋体" w:cs="宋体"/>
          <w:szCs w:val="21"/>
          <w:highlight w:val="none"/>
        </w:rPr>
      </w:pPr>
      <w:r>
        <w:rPr>
          <w:rFonts w:hint="eastAsia" w:ascii="宋体" w:hAnsi="宋体" w:cs="宋体"/>
          <w:szCs w:val="21"/>
          <w:highlight w:val="none"/>
        </w:rPr>
        <w:t xml:space="preserve">                              传  真：</w:t>
      </w:r>
    </w:p>
    <w:p w14:paraId="6764F4CB">
      <w:pPr>
        <w:pStyle w:val="56"/>
        <w:rPr>
          <w:highlight w:val="none"/>
        </w:rPr>
      </w:pPr>
    </w:p>
    <w:p w14:paraId="71A47471">
      <w:pPr>
        <w:spacing w:line="420" w:lineRule="exact"/>
        <w:jc w:val="left"/>
        <w:rPr>
          <w:rFonts w:ascii="宋体" w:hAnsi="宋体" w:cs="宋体"/>
          <w:szCs w:val="21"/>
          <w:highlight w:val="none"/>
        </w:rPr>
      </w:pPr>
      <w:r>
        <w:rPr>
          <w:rFonts w:hint="eastAsia" w:ascii="宋体" w:hAnsi="宋体" w:cs="宋体"/>
          <w:szCs w:val="21"/>
          <w:highlight w:val="none"/>
        </w:rPr>
        <w:t xml:space="preserve">                               年        月       日</w:t>
      </w:r>
    </w:p>
    <w:p w14:paraId="73797DA0">
      <w:pPr>
        <w:spacing w:before="240" w:after="60" w:line="312" w:lineRule="auto"/>
        <w:jc w:val="left"/>
        <w:outlineLvl w:val="1"/>
        <w:rPr>
          <w:rFonts w:ascii="宋体" w:hAnsi="宋体" w:cs="宋体"/>
          <w:b/>
          <w:bCs/>
          <w:kern w:val="28"/>
          <w:sz w:val="32"/>
          <w:szCs w:val="32"/>
          <w:highlight w:val="none"/>
        </w:rPr>
      </w:pPr>
    </w:p>
    <w:p w14:paraId="3B830568">
      <w:pPr>
        <w:spacing w:before="240" w:after="60" w:line="312" w:lineRule="auto"/>
        <w:jc w:val="left"/>
        <w:outlineLvl w:val="1"/>
        <w:rPr>
          <w:rFonts w:ascii="宋体" w:hAnsi="宋体" w:cs="宋体"/>
          <w:b/>
          <w:bCs/>
          <w:kern w:val="28"/>
          <w:sz w:val="32"/>
          <w:szCs w:val="32"/>
          <w:highlight w:val="none"/>
        </w:rPr>
      </w:pPr>
    </w:p>
    <w:p w14:paraId="4AC8BFC1">
      <w:pPr>
        <w:pStyle w:val="56"/>
        <w:rPr>
          <w:highlight w:val="none"/>
        </w:rPr>
      </w:pPr>
    </w:p>
    <w:p w14:paraId="409F7CD1">
      <w:pPr>
        <w:spacing w:before="240" w:after="60" w:line="312" w:lineRule="auto"/>
        <w:jc w:val="center"/>
        <w:outlineLvl w:val="1"/>
        <w:rPr>
          <w:rFonts w:ascii="宋体" w:hAnsi="宋体" w:cs="宋体"/>
          <w:b/>
          <w:bCs/>
          <w:kern w:val="28"/>
          <w:sz w:val="32"/>
          <w:szCs w:val="32"/>
          <w:highlight w:val="none"/>
        </w:rPr>
      </w:pPr>
      <w:bookmarkStart w:id="110" w:name="_Toc60126148"/>
      <w:r>
        <w:rPr>
          <w:rFonts w:hint="eastAsia" w:ascii="宋体" w:hAnsi="宋体" w:cs="宋体"/>
          <w:b/>
          <w:bCs/>
          <w:kern w:val="28"/>
          <w:sz w:val="32"/>
          <w:szCs w:val="32"/>
          <w:highlight w:val="none"/>
        </w:rPr>
        <w:t>二、法定代表人身份证明或授权委托书</w:t>
      </w:r>
      <w:bookmarkEnd w:id="110"/>
    </w:p>
    <w:p w14:paraId="00339FEC">
      <w:pPr>
        <w:spacing w:line="440" w:lineRule="exact"/>
        <w:jc w:val="center"/>
        <w:rPr>
          <w:rFonts w:ascii="宋体" w:hAnsi="宋体" w:cs="宋体"/>
          <w:b/>
          <w:bCs/>
          <w:sz w:val="32"/>
          <w:szCs w:val="32"/>
          <w:highlight w:val="none"/>
        </w:rPr>
      </w:pPr>
    </w:p>
    <w:p w14:paraId="125C7836">
      <w:pPr>
        <w:spacing w:beforeLines="50" w:afterLines="50" w:line="360" w:lineRule="auto"/>
        <w:jc w:val="center"/>
        <w:rPr>
          <w:rFonts w:ascii="宋体" w:hAnsi="宋体" w:cs="宋体"/>
          <w:b/>
          <w:sz w:val="32"/>
          <w:szCs w:val="32"/>
          <w:highlight w:val="none"/>
        </w:rPr>
      </w:pPr>
      <w:r>
        <w:rPr>
          <w:rFonts w:hint="eastAsia" w:ascii="宋体" w:hAnsi="宋体" w:cs="宋体"/>
          <w:b/>
          <w:sz w:val="32"/>
          <w:szCs w:val="32"/>
          <w:highlight w:val="none"/>
        </w:rPr>
        <w:t xml:space="preserve">法定代表人身份证明 </w:t>
      </w:r>
      <w:r>
        <w:rPr>
          <w:rFonts w:hint="eastAsia" w:ascii="宋体" w:hAnsi="宋体" w:cs="宋体"/>
          <w:b/>
          <w:sz w:val="32"/>
          <w:szCs w:val="32"/>
          <w:highlight w:val="none"/>
        </w:rPr>
        <w:cr/>
      </w:r>
    </w:p>
    <w:p w14:paraId="559160AC">
      <w:pPr>
        <w:spacing w:line="360" w:lineRule="auto"/>
        <w:rPr>
          <w:rFonts w:ascii="宋体" w:hAnsi="宋体" w:cs="宋体"/>
          <w:szCs w:val="21"/>
          <w:highlight w:val="none"/>
        </w:rPr>
      </w:pPr>
      <w:r>
        <w:rPr>
          <w:rFonts w:hint="eastAsia" w:ascii="宋体" w:hAnsi="宋体" w:cs="宋体"/>
          <w:szCs w:val="21"/>
          <w:highlight w:val="none"/>
        </w:rPr>
        <w:t>申请人名称：</w:t>
      </w:r>
    </w:p>
    <w:p w14:paraId="078FEEAE">
      <w:pPr>
        <w:spacing w:line="430" w:lineRule="exact"/>
        <w:ind w:firstLine="420" w:firstLineChars="200"/>
        <w:rPr>
          <w:rFonts w:ascii="宋体" w:hAnsi="宋体"/>
          <w:highlight w:val="none"/>
        </w:rPr>
      </w:pPr>
      <w:r>
        <w:rPr>
          <w:rFonts w:hint="eastAsia" w:ascii="宋体" w:hAnsi="宋体"/>
          <w:highlight w:val="none"/>
        </w:rPr>
        <w:t>姓名：</w:t>
      </w:r>
      <w:r>
        <w:rPr>
          <w:rFonts w:hint="eastAsia" w:ascii="宋体" w:hAnsi="宋体"/>
          <w:highlight w:val="none"/>
          <w:u w:val="single"/>
        </w:rPr>
        <w:t xml:space="preserve">        （法定代表人亲笔签字）</w:t>
      </w:r>
      <w:r>
        <w:rPr>
          <w:rFonts w:hint="eastAsia" w:ascii="宋体" w:hAnsi="宋体"/>
          <w:highlight w:val="none"/>
        </w:rPr>
        <w:t>性别：</w:t>
      </w:r>
      <w:r>
        <w:rPr>
          <w:rFonts w:ascii="宋体" w:hAnsi="宋体"/>
          <w:highlight w:val="none"/>
          <w:u w:val="single"/>
        </w:rPr>
        <w:tab/>
      </w:r>
      <w:r>
        <w:rPr>
          <w:rFonts w:hint="eastAsia" w:ascii="宋体" w:hAnsi="宋体"/>
          <w:highlight w:val="none"/>
          <w:u w:val="single"/>
          <w:lang w:val="en-US" w:eastAsia="zh-CN"/>
        </w:rPr>
        <w:t xml:space="preserve">  </w:t>
      </w:r>
      <w:r>
        <w:rPr>
          <w:rFonts w:hint="eastAsia" w:ascii="宋体" w:hAnsi="宋体"/>
          <w:highlight w:val="none"/>
        </w:rPr>
        <w:t xml:space="preserve"> 年龄：</w:t>
      </w:r>
      <w:r>
        <w:rPr>
          <w:rFonts w:ascii="宋体" w:hAnsi="宋体"/>
          <w:highlight w:val="none"/>
          <w:u w:val="single"/>
        </w:rPr>
        <w:tab/>
      </w:r>
      <w:r>
        <w:rPr>
          <w:rFonts w:hint="eastAsia" w:ascii="宋体" w:hAnsi="宋体"/>
          <w:highlight w:val="none"/>
          <w:u w:val="single"/>
          <w:lang w:val="en-US" w:eastAsia="zh-CN"/>
        </w:rPr>
        <w:t xml:space="preserve"> </w:t>
      </w:r>
      <w:r>
        <w:rPr>
          <w:rFonts w:hint="eastAsia" w:ascii="宋体" w:hAnsi="宋体"/>
          <w:highlight w:val="none"/>
        </w:rPr>
        <w:t xml:space="preserve"> 职务：</w:t>
      </w:r>
      <w:r>
        <w:rPr>
          <w:rFonts w:ascii="宋体" w:hAnsi="宋体"/>
          <w:highlight w:val="none"/>
          <w:u w:val="single"/>
        </w:rPr>
        <w:tab/>
      </w:r>
      <w:r>
        <w:rPr>
          <w:rFonts w:hint="eastAsia" w:ascii="宋体" w:hAnsi="宋体"/>
          <w:highlight w:val="none"/>
        </w:rPr>
        <w:t xml:space="preserve"> 系</w:t>
      </w:r>
      <w:r>
        <w:rPr>
          <w:rFonts w:hint="eastAsia" w:ascii="宋体" w:hAnsi="宋体"/>
          <w:highlight w:val="none"/>
          <w:u w:val="single"/>
        </w:rPr>
        <w:t>（</w:t>
      </w:r>
      <w:r>
        <w:rPr>
          <w:rFonts w:hint="eastAsia" w:ascii="宋体" w:hAnsi="宋体"/>
          <w:highlight w:val="none"/>
          <w:u w:val="single"/>
          <w:lang w:val="en-US" w:eastAsia="zh-CN"/>
        </w:rPr>
        <w:t>比选申请</w:t>
      </w:r>
      <w:r>
        <w:rPr>
          <w:rFonts w:hint="eastAsia" w:ascii="宋体" w:hAnsi="宋体"/>
          <w:highlight w:val="none"/>
          <w:u w:val="single"/>
        </w:rPr>
        <w:t>人名称）</w:t>
      </w:r>
      <w:r>
        <w:rPr>
          <w:rFonts w:hint="eastAsia" w:ascii="宋体" w:hAnsi="宋体"/>
          <w:highlight w:val="none"/>
        </w:rPr>
        <w:t>的法定代表人。</w:t>
      </w:r>
    </w:p>
    <w:p w14:paraId="34CA2E6E">
      <w:pPr>
        <w:spacing w:line="430" w:lineRule="exact"/>
        <w:ind w:left="630" w:leftChars="300" w:firstLine="420" w:firstLineChars="200"/>
        <w:rPr>
          <w:rFonts w:ascii="宋体" w:hAnsi="宋体"/>
          <w:highlight w:val="none"/>
        </w:rPr>
      </w:pPr>
      <w:r>
        <w:rPr>
          <w:rFonts w:hint="eastAsia" w:ascii="宋体" w:hAnsi="宋体"/>
          <w:highlight w:val="none"/>
        </w:rPr>
        <w:t>特此证明。</w:t>
      </w:r>
    </w:p>
    <w:p w14:paraId="65A31B33">
      <w:pPr>
        <w:spacing w:line="430" w:lineRule="exact"/>
        <w:ind w:left="630" w:leftChars="300" w:firstLine="420" w:firstLineChars="200"/>
        <w:rPr>
          <w:rFonts w:ascii="宋体" w:hAnsi="宋体"/>
          <w:highlight w:val="none"/>
        </w:rPr>
      </w:pPr>
      <w:r>
        <w:rPr>
          <w:rFonts w:hint="eastAsia" w:ascii="宋体" w:hAnsi="宋体"/>
          <w:highlight w:val="none"/>
        </w:rPr>
        <w:t>附：法定代表人身份证影印件。</w:t>
      </w:r>
    </w:p>
    <w:p w14:paraId="0F67FB4D">
      <w:pPr>
        <w:spacing w:line="360" w:lineRule="auto"/>
        <w:ind w:firstLine="405"/>
        <w:rPr>
          <w:rFonts w:ascii="宋体" w:hAnsi="宋体" w:cs="宋体"/>
          <w:szCs w:val="21"/>
          <w:highlight w:val="none"/>
        </w:rPr>
      </w:pPr>
    </w:p>
    <w:p w14:paraId="35CD837F">
      <w:pPr>
        <w:spacing w:line="360" w:lineRule="auto"/>
        <w:ind w:firstLine="405"/>
        <w:rPr>
          <w:rFonts w:ascii="宋体" w:hAnsi="宋体" w:cs="宋体"/>
          <w:szCs w:val="21"/>
          <w:highlight w:val="none"/>
        </w:rPr>
      </w:pPr>
    </w:p>
    <w:p w14:paraId="5D61AA0F">
      <w:pPr>
        <w:spacing w:line="360" w:lineRule="auto"/>
        <w:jc w:val="right"/>
        <w:rPr>
          <w:rFonts w:ascii="宋体" w:hAnsi="宋体" w:cs="宋体"/>
          <w:szCs w:val="21"/>
          <w:highlight w:val="none"/>
        </w:rPr>
      </w:pPr>
      <w:r>
        <w:rPr>
          <w:rFonts w:hint="eastAsia" w:ascii="宋体" w:hAnsi="宋体" w:cs="宋体"/>
          <w:szCs w:val="21"/>
          <w:highlight w:val="none"/>
        </w:rPr>
        <w:t xml:space="preserve">                                 比选申请人：（盖单位章） </w:t>
      </w:r>
      <w:r>
        <w:rPr>
          <w:rFonts w:hint="eastAsia" w:ascii="宋体" w:hAnsi="宋体" w:cs="宋体"/>
          <w:szCs w:val="21"/>
          <w:highlight w:val="none"/>
        </w:rPr>
        <w:cr/>
      </w:r>
    </w:p>
    <w:p w14:paraId="114D2E6A">
      <w:pPr>
        <w:spacing w:line="430" w:lineRule="exact"/>
        <w:ind w:firstLine="5670" w:firstLineChars="2700"/>
        <w:rPr>
          <w:rFonts w:ascii="宋体" w:hAnsi="宋体"/>
          <w:highlight w:val="none"/>
        </w:rPr>
      </w:pPr>
      <w:r>
        <w:rPr>
          <w:rFonts w:hint="eastAsia" w:ascii="宋体" w:hAnsi="宋体"/>
          <w:highlight w:val="none"/>
        </w:rPr>
        <w:t>日  期：     年   月</w:t>
      </w:r>
      <w:r>
        <w:rPr>
          <w:rFonts w:hint="eastAsia" w:ascii="宋体" w:hAnsi="宋体"/>
          <w:highlight w:val="none"/>
          <w:lang w:val="en-US" w:eastAsia="zh-CN"/>
        </w:rPr>
        <w:t xml:space="preserve"> </w:t>
      </w:r>
      <w:r>
        <w:rPr>
          <w:rFonts w:hint="eastAsia" w:ascii="宋体" w:hAnsi="宋体"/>
          <w:highlight w:val="none"/>
        </w:rPr>
        <w:t xml:space="preserve">  日</w:t>
      </w:r>
    </w:p>
    <w:p w14:paraId="392D115C">
      <w:pPr>
        <w:spacing w:line="360" w:lineRule="auto"/>
        <w:jc w:val="right"/>
        <w:rPr>
          <w:rFonts w:ascii="宋体" w:hAnsi="宋体" w:cs="宋体"/>
          <w:szCs w:val="21"/>
          <w:highlight w:val="none"/>
        </w:rPr>
      </w:pPr>
      <w:r>
        <w:rPr>
          <w:rFonts w:hint="eastAsia" w:ascii="宋体" w:hAnsi="宋体" w:cs="宋体"/>
          <w:szCs w:val="21"/>
          <w:highlight w:val="none"/>
        </w:rPr>
        <w:t xml:space="preserve"> </w:t>
      </w:r>
    </w:p>
    <w:p w14:paraId="51D9D790">
      <w:pPr>
        <w:pStyle w:val="56"/>
        <w:tabs>
          <w:tab w:val="left" w:pos="180"/>
          <w:tab w:val="left" w:pos="1260"/>
        </w:tabs>
        <w:rPr>
          <w:highlight w:val="none"/>
        </w:rPr>
      </w:pPr>
    </w:p>
    <w:p w14:paraId="0E2D2918">
      <w:pPr>
        <w:pStyle w:val="56"/>
        <w:tabs>
          <w:tab w:val="left" w:pos="180"/>
          <w:tab w:val="left" w:pos="1260"/>
        </w:tabs>
        <w:rPr>
          <w:highlight w:val="none"/>
        </w:rPr>
      </w:pPr>
    </w:p>
    <w:p w14:paraId="63912425">
      <w:pPr>
        <w:autoSpaceDE w:val="0"/>
        <w:autoSpaceDN w:val="0"/>
        <w:adjustRightInd w:val="0"/>
        <w:spacing w:line="360" w:lineRule="auto"/>
        <w:jc w:val="left"/>
        <w:rPr>
          <w:rFonts w:ascii="宋体" w:hAnsi="宋体" w:cs="仿宋_GB2312"/>
          <w:kern w:val="0"/>
          <w:szCs w:val="21"/>
          <w:highlight w:val="none"/>
        </w:rPr>
      </w:pPr>
      <w:r>
        <w:rPr>
          <w:rFonts w:hint="eastAsia" w:ascii="宋体" w:hAnsi="宋体" w:cs="仿宋_GB2312"/>
          <w:kern w:val="0"/>
          <w:szCs w:val="21"/>
          <w:highlight w:val="none"/>
        </w:rPr>
        <w:t>注：法定代表人亲自签署比选申请文件适用</w:t>
      </w:r>
    </w:p>
    <w:p w14:paraId="0B633CB2">
      <w:pPr>
        <w:spacing w:beforeLines="50" w:afterLines="50" w:line="360" w:lineRule="auto"/>
        <w:jc w:val="center"/>
        <w:rPr>
          <w:rFonts w:ascii="宋体" w:hAnsi="宋体" w:cs="宋体"/>
          <w:b/>
          <w:sz w:val="24"/>
          <w:highlight w:val="none"/>
        </w:rPr>
      </w:pPr>
      <w:r>
        <w:rPr>
          <w:rFonts w:ascii="宋体" w:hAnsi="宋体"/>
          <w:highlight w:val="none"/>
        </w:rPr>
        <w:br w:type="page"/>
      </w:r>
      <w:bookmarkEnd w:id="104"/>
      <w:bookmarkEnd w:id="105"/>
      <w:bookmarkEnd w:id="106"/>
      <w:bookmarkEnd w:id="107"/>
      <w:bookmarkEnd w:id="108"/>
      <w:bookmarkEnd w:id="109"/>
    </w:p>
    <w:p w14:paraId="252614D2">
      <w:pPr>
        <w:pStyle w:val="4"/>
        <w:jc w:val="center"/>
        <w:rPr>
          <w:rFonts w:ascii="宋体" w:hAnsi="宋体"/>
          <w:highlight w:val="none"/>
        </w:rPr>
      </w:pPr>
      <w:r>
        <w:rPr>
          <w:rFonts w:hint="eastAsia" w:ascii="宋体" w:hAnsi="宋体"/>
          <w:highlight w:val="none"/>
        </w:rPr>
        <w:t>授权委托书</w:t>
      </w:r>
    </w:p>
    <w:p w14:paraId="2EE960A8">
      <w:pPr>
        <w:spacing w:line="360" w:lineRule="auto"/>
        <w:rPr>
          <w:rFonts w:ascii="宋体" w:hAnsi="宋体" w:cs="宋体"/>
          <w:szCs w:val="21"/>
          <w:highlight w:val="none"/>
        </w:rPr>
      </w:pPr>
    </w:p>
    <w:p w14:paraId="3FDF74DA">
      <w:pPr>
        <w:spacing w:line="430" w:lineRule="exact"/>
        <w:ind w:firstLine="420" w:firstLineChars="200"/>
        <w:rPr>
          <w:rFonts w:ascii="宋体" w:hAnsi="宋体"/>
          <w:highlight w:val="none"/>
        </w:rPr>
      </w:pPr>
      <w:r>
        <w:rPr>
          <w:rFonts w:hint="eastAsia" w:ascii="宋体" w:hAnsi="宋体" w:cs="宋体"/>
          <w:szCs w:val="21"/>
          <w:highlight w:val="none"/>
        </w:rPr>
        <w:t xml:space="preserve">    </w:t>
      </w:r>
      <w:r>
        <w:rPr>
          <w:rFonts w:hint="eastAsia" w:ascii="宋体" w:hAnsi="宋体"/>
          <w:highlight w:val="none"/>
        </w:rPr>
        <w:t>本人</w:t>
      </w:r>
      <w:r>
        <w:rPr>
          <w:rFonts w:hint="eastAsia" w:ascii="宋体" w:hAnsi="宋体"/>
          <w:highlight w:val="none"/>
          <w:u w:val="single"/>
          <w:lang w:val="en-US" w:eastAsia="zh-CN"/>
        </w:rPr>
        <w:t xml:space="preserve">           </w:t>
      </w:r>
      <w:r>
        <w:rPr>
          <w:rFonts w:hint="eastAsia" w:ascii="宋体" w:hAnsi="宋体"/>
          <w:highlight w:val="none"/>
        </w:rPr>
        <w:t>（姓名）系</w:t>
      </w:r>
      <w:r>
        <w:rPr>
          <w:rFonts w:hint="eastAsia" w:ascii="宋体" w:hAnsi="宋体"/>
          <w:highlight w:val="none"/>
          <w:u w:val="single"/>
          <w:lang w:val="en-US" w:eastAsia="zh-CN"/>
        </w:rPr>
        <w:t xml:space="preserve">                  </w:t>
      </w:r>
      <w:r>
        <w:rPr>
          <w:rFonts w:hint="eastAsia" w:ascii="宋体" w:hAnsi="宋体"/>
          <w:highlight w:val="none"/>
        </w:rPr>
        <w:t>（</w:t>
      </w:r>
      <w:r>
        <w:rPr>
          <w:rFonts w:hint="eastAsia" w:ascii="宋体" w:hAnsi="宋体"/>
          <w:highlight w:val="none"/>
          <w:lang w:val="en-US" w:eastAsia="zh-CN"/>
        </w:rPr>
        <w:t>比选申请</w:t>
      </w:r>
      <w:r>
        <w:rPr>
          <w:rFonts w:hint="eastAsia" w:ascii="宋体" w:hAnsi="宋体"/>
          <w:highlight w:val="none"/>
        </w:rPr>
        <w:t>人名称）的法定代表人，现委托</w:t>
      </w:r>
      <w:r>
        <w:rPr>
          <w:rFonts w:hint="eastAsia" w:ascii="宋体" w:hAnsi="宋体"/>
          <w:highlight w:val="none"/>
          <w:u w:val="single"/>
          <w:lang w:val="en-US" w:eastAsia="zh-CN"/>
        </w:rPr>
        <w:t xml:space="preserve">           </w:t>
      </w:r>
      <w:r>
        <w:rPr>
          <w:rFonts w:hint="eastAsia" w:ascii="宋体" w:hAnsi="宋体"/>
          <w:highlight w:val="none"/>
        </w:rPr>
        <w:t>（姓名）为我方代理人。该代理人根据授权，以我方名义签署、澄清确认、递交、撤回、修改</w:t>
      </w:r>
      <w:r>
        <w:rPr>
          <w:rFonts w:hint="eastAsia" w:ascii="宋体" w:hAnsi="宋体" w:cs="宋体"/>
          <w:szCs w:val="21"/>
          <w:highlight w:val="none"/>
          <w:u w:val="single"/>
          <w:lang w:val="en-US" w:eastAsia="zh-CN"/>
        </w:rPr>
        <w:t>四川成渝高速公路股份有限公司公路运营管理三分公司专业定制气象服务</w:t>
      </w:r>
      <w:r>
        <w:rPr>
          <w:rFonts w:hint="eastAsia" w:ascii="宋体" w:hAnsi="宋体"/>
          <w:highlight w:val="none"/>
        </w:rPr>
        <w:t>的</w:t>
      </w:r>
      <w:r>
        <w:rPr>
          <w:rFonts w:hint="eastAsia" w:ascii="宋体" w:hAnsi="宋体"/>
          <w:highlight w:val="none"/>
          <w:lang w:val="en-US" w:eastAsia="zh-CN"/>
        </w:rPr>
        <w:t>比选申请</w:t>
      </w:r>
      <w:r>
        <w:rPr>
          <w:rFonts w:hint="eastAsia" w:ascii="宋体" w:hAnsi="宋体"/>
          <w:highlight w:val="none"/>
        </w:rPr>
        <w:t>文件、签订合同和处理有关事宜，其法律后果由我方承担。</w:t>
      </w:r>
    </w:p>
    <w:p w14:paraId="6DF013BF">
      <w:pPr>
        <w:spacing w:line="430" w:lineRule="exact"/>
        <w:ind w:firstLine="420" w:firstLineChars="200"/>
        <w:rPr>
          <w:rFonts w:ascii="宋体" w:hAnsi="宋体"/>
          <w:highlight w:val="none"/>
        </w:rPr>
      </w:pPr>
      <w:r>
        <w:rPr>
          <w:rFonts w:hint="eastAsia" w:ascii="宋体" w:hAnsi="宋体"/>
          <w:highlight w:val="none"/>
        </w:rPr>
        <w:t>委托期限：自本委托书签署之日起至投标有效期期满。</w:t>
      </w:r>
    </w:p>
    <w:p w14:paraId="3165764C">
      <w:pPr>
        <w:spacing w:line="430" w:lineRule="exact"/>
        <w:ind w:firstLine="420" w:firstLineChars="200"/>
        <w:rPr>
          <w:rFonts w:ascii="宋体" w:hAnsi="宋体"/>
          <w:highlight w:val="none"/>
        </w:rPr>
      </w:pPr>
      <w:r>
        <w:rPr>
          <w:rFonts w:hint="eastAsia" w:ascii="宋体" w:hAnsi="宋体"/>
          <w:highlight w:val="none"/>
        </w:rPr>
        <w:t>代理人无转委托权。</w:t>
      </w:r>
    </w:p>
    <w:p w14:paraId="0683A549">
      <w:pPr>
        <w:spacing w:line="430" w:lineRule="exact"/>
        <w:rPr>
          <w:rFonts w:ascii="宋体" w:hAnsi="宋体"/>
          <w:highlight w:val="none"/>
        </w:rPr>
      </w:pPr>
    </w:p>
    <w:p w14:paraId="7BCF36B0">
      <w:pPr>
        <w:spacing w:line="430" w:lineRule="exact"/>
        <w:rPr>
          <w:rFonts w:ascii="宋体" w:hAnsi="宋体"/>
          <w:highlight w:val="none"/>
        </w:rPr>
      </w:pPr>
    </w:p>
    <w:p w14:paraId="436FCA5E">
      <w:pPr>
        <w:spacing w:line="430" w:lineRule="exact"/>
        <w:rPr>
          <w:rFonts w:ascii="宋体" w:hAnsi="宋体"/>
          <w:highlight w:val="none"/>
        </w:rPr>
      </w:pPr>
      <w:r>
        <w:rPr>
          <w:rFonts w:hint="eastAsia" w:ascii="宋体" w:hAnsi="宋体"/>
          <w:highlight w:val="none"/>
        </w:rPr>
        <w:t>附：（1）法定代表人身份证明身份证影印件</w:t>
      </w:r>
    </w:p>
    <w:p w14:paraId="6C7FB450">
      <w:pPr>
        <w:spacing w:line="430" w:lineRule="exact"/>
        <w:ind w:firstLine="420" w:firstLineChars="200"/>
        <w:rPr>
          <w:rFonts w:ascii="宋体" w:hAnsi="宋体"/>
          <w:highlight w:val="none"/>
        </w:rPr>
      </w:pPr>
      <w:r>
        <w:rPr>
          <w:rFonts w:hint="eastAsia" w:ascii="宋体" w:hAnsi="宋体"/>
          <w:highlight w:val="none"/>
        </w:rPr>
        <w:t>（2）委托代理人身份证影印件。</w:t>
      </w:r>
    </w:p>
    <w:p w14:paraId="1574A11C">
      <w:pPr>
        <w:spacing w:line="360" w:lineRule="auto"/>
        <w:rPr>
          <w:rFonts w:ascii="宋体" w:hAnsi="宋体" w:cs="宋体"/>
          <w:szCs w:val="21"/>
          <w:highlight w:val="none"/>
        </w:rPr>
      </w:pPr>
    </w:p>
    <w:p w14:paraId="6F3E081A">
      <w:pPr>
        <w:spacing w:line="360" w:lineRule="auto"/>
        <w:rPr>
          <w:rFonts w:ascii="宋体" w:hAnsi="宋体" w:cs="宋体"/>
          <w:szCs w:val="21"/>
          <w:highlight w:val="none"/>
        </w:rPr>
      </w:pPr>
    </w:p>
    <w:p w14:paraId="33417B44">
      <w:pPr>
        <w:spacing w:line="360" w:lineRule="auto"/>
        <w:rPr>
          <w:rFonts w:ascii="宋体" w:hAnsi="宋体" w:cs="宋体"/>
          <w:szCs w:val="21"/>
          <w:highlight w:val="none"/>
        </w:rPr>
      </w:pPr>
    </w:p>
    <w:p w14:paraId="408153F2">
      <w:pPr>
        <w:spacing w:line="360" w:lineRule="auto"/>
        <w:rPr>
          <w:rFonts w:ascii="宋体" w:hAnsi="宋体" w:cs="宋体"/>
          <w:szCs w:val="21"/>
          <w:highlight w:val="none"/>
        </w:rPr>
      </w:pPr>
      <w:r>
        <w:rPr>
          <w:rFonts w:hint="eastAsia" w:ascii="宋体" w:hAnsi="宋体" w:cs="宋体"/>
          <w:szCs w:val="21"/>
          <w:highlight w:val="none"/>
        </w:rPr>
        <w:t xml:space="preserve">                             比选申请人：（盖单位章） </w:t>
      </w:r>
    </w:p>
    <w:p w14:paraId="55FD58DB">
      <w:pPr>
        <w:spacing w:line="360" w:lineRule="auto"/>
        <w:rPr>
          <w:rFonts w:ascii="宋体" w:hAnsi="宋体" w:cs="宋体"/>
          <w:szCs w:val="21"/>
          <w:highlight w:val="none"/>
        </w:rPr>
      </w:pPr>
      <w:r>
        <w:rPr>
          <w:rFonts w:hint="eastAsia" w:ascii="宋体" w:hAnsi="宋体" w:cs="宋体"/>
          <w:szCs w:val="21"/>
          <w:highlight w:val="none"/>
        </w:rPr>
        <w:t xml:space="preserve">                             法定代表人：（签字） </w:t>
      </w:r>
      <w:r>
        <w:rPr>
          <w:rFonts w:hint="eastAsia" w:ascii="宋体" w:hAnsi="宋体" w:cs="宋体"/>
          <w:szCs w:val="21"/>
          <w:highlight w:val="none"/>
        </w:rPr>
        <w:cr/>
      </w:r>
      <w:r>
        <w:rPr>
          <w:rFonts w:hint="eastAsia" w:ascii="宋体" w:hAnsi="宋体" w:cs="宋体"/>
          <w:szCs w:val="21"/>
          <w:highlight w:val="none"/>
        </w:rPr>
        <w:t xml:space="preserve">                             身份证号码：</w:t>
      </w:r>
    </w:p>
    <w:p w14:paraId="72891550">
      <w:pPr>
        <w:spacing w:line="360" w:lineRule="auto"/>
        <w:rPr>
          <w:rFonts w:ascii="宋体" w:hAnsi="宋体" w:cs="宋体"/>
          <w:szCs w:val="21"/>
          <w:highlight w:val="none"/>
        </w:rPr>
      </w:pPr>
      <w:r>
        <w:rPr>
          <w:rFonts w:hint="eastAsia" w:ascii="宋体" w:hAnsi="宋体" w:cs="宋体"/>
          <w:szCs w:val="21"/>
          <w:highlight w:val="none"/>
        </w:rPr>
        <w:t xml:space="preserve">                             委托代理人： (签字) </w:t>
      </w:r>
    </w:p>
    <w:p w14:paraId="15471D63">
      <w:pPr>
        <w:spacing w:line="360" w:lineRule="auto"/>
        <w:rPr>
          <w:rFonts w:ascii="宋体" w:hAnsi="宋体" w:cs="宋体"/>
          <w:szCs w:val="21"/>
          <w:highlight w:val="none"/>
        </w:rPr>
      </w:pPr>
      <w:r>
        <w:rPr>
          <w:rFonts w:hint="eastAsia" w:ascii="宋体" w:hAnsi="宋体" w:cs="宋体"/>
          <w:szCs w:val="21"/>
          <w:highlight w:val="none"/>
        </w:rPr>
        <w:t xml:space="preserve">                             身份证号码：</w:t>
      </w:r>
    </w:p>
    <w:p w14:paraId="6F62A1E9">
      <w:pPr>
        <w:spacing w:line="360" w:lineRule="auto"/>
        <w:rPr>
          <w:rFonts w:ascii="宋体" w:hAnsi="宋体" w:cs="宋体"/>
          <w:szCs w:val="21"/>
          <w:highlight w:val="none"/>
        </w:rPr>
      </w:pPr>
    </w:p>
    <w:p w14:paraId="264EC5E9">
      <w:pPr>
        <w:spacing w:line="430" w:lineRule="exact"/>
        <w:ind w:firstLine="5670" w:firstLineChars="2700"/>
        <w:rPr>
          <w:rFonts w:ascii="宋体" w:hAnsi="宋体"/>
          <w:highlight w:val="none"/>
        </w:rPr>
      </w:pPr>
      <w:r>
        <w:rPr>
          <w:rFonts w:hint="eastAsia" w:ascii="宋体" w:hAnsi="宋体"/>
          <w:highlight w:val="none"/>
        </w:rPr>
        <w:t xml:space="preserve">日  期：     年   </w:t>
      </w:r>
      <w:r>
        <w:rPr>
          <w:rFonts w:hint="eastAsia" w:ascii="宋体" w:hAnsi="宋体"/>
          <w:highlight w:val="none"/>
          <w:lang w:val="en-US" w:eastAsia="zh-CN"/>
        </w:rPr>
        <w:t xml:space="preserve"> </w:t>
      </w:r>
      <w:r>
        <w:rPr>
          <w:rFonts w:hint="eastAsia" w:ascii="宋体" w:hAnsi="宋体"/>
          <w:highlight w:val="none"/>
        </w:rPr>
        <w:t>月</w:t>
      </w:r>
      <w:r>
        <w:rPr>
          <w:rFonts w:hint="eastAsia" w:ascii="宋体" w:hAnsi="宋体"/>
          <w:highlight w:val="none"/>
          <w:lang w:val="en-US" w:eastAsia="zh-CN"/>
        </w:rPr>
        <w:t xml:space="preserve"> </w:t>
      </w:r>
      <w:r>
        <w:rPr>
          <w:rFonts w:hint="eastAsia" w:ascii="宋体" w:hAnsi="宋体"/>
          <w:highlight w:val="none"/>
        </w:rPr>
        <w:t xml:space="preserve">  日</w:t>
      </w:r>
    </w:p>
    <w:p w14:paraId="2E205092">
      <w:pPr>
        <w:spacing w:line="360" w:lineRule="auto"/>
        <w:rPr>
          <w:rFonts w:ascii="宋体" w:hAnsi="宋体" w:cs="宋体"/>
          <w:szCs w:val="21"/>
          <w:highlight w:val="none"/>
        </w:rPr>
      </w:pPr>
      <w:r>
        <w:rPr>
          <w:rFonts w:hint="eastAsia" w:ascii="宋体" w:hAnsi="宋体" w:cs="宋体"/>
          <w:szCs w:val="21"/>
          <w:highlight w:val="none"/>
        </w:rPr>
        <w:t xml:space="preserve"> </w:t>
      </w:r>
      <w:r>
        <w:rPr>
          <w:rFonts w:hint="eastAsia" w:ascii="宋体" w:hAnsi="宋体" w:cs="宋体"/>
          <w:szCs w:val="21"/>
          <w:highlight w:val="none"/>
        </w:rPr>
        <w:cr/>
      </w:r>
    </w:p>
    <w:p w14:paraId="63D33D73">
      <w:pPr>
        <w:pStyle w:val="32"/>
        <w:snapToGrid w:val="0"/>
        <w:spacing w:line="360" w:lineRule="auto"/>
        <w:jc w:val="left"/>
        <w:rPr>
          <w:rFonts w:ascii="宋体" w:hAnsi="宋体"/>
          <w:b/>
          <w:highlight w:val="none"/>
        </w:rPr>
      </w:pPr>
      <w:r>
        <w:rPr>
          <w:rFonts w:hint="eastAsia" w:ascii="宋体" w:hAnsi="宋体" w:cs="宋体"/>
          <w:szCs w:val="21"/>
          <w:highlight w:val="none"/>
        </w:rPr>
        <w:t xml:space="preserve">注：委托代理人签署比选申请文件适用 </w:t>
      </w:r>
      <w:r>
        <w:rPr>
          <w:rFonts w:hint="eastAsia" w:ascii="宋体" w:hAnsi="宋体" w:cs="宋体"/>
          <w:szCs w:val="21"/>
          <w:highlight w:val="none"/>
          <w:lang w:eastAsia="zh-CN"/>
        </w:rPr>
        <w:t>，</w:t>
      </w:r>
      <w:r>
        <w:rPr>
          <w:rFonts w:ascii="宋体" w:hAnsi="宋体"/>
          <w:b/>
          <w:highlight w:val="none"/>
        </w:rPr>
        <w:t>授权委托书须满足下列要求：</w:t>
      </w:r>
    </w:p>
    <w:p w14:paraId="7D0AA2F6">
      <w:pPr>
        <w:pStyle w:val="32"/>
        <w:snapToGrid w:val="0"/>
        <w:spacing w:line="360" w:lineRule="auto"/>
        <w:ind w:firstLine="415" w:firstLineChars="197"/>
        <w:jc w:val="left"/>
        <w:rPr>
          <w:rFonts w:ascii="宋体" w:hAnsi="宋体"/>
          <w:b/>
          <w:highlight w:val="none"/>
        </w:rPr>
      </w:pPr>
      <w:r>
        <w:rPr>
          <w:rFonts w:ascii="宋体" w:hAnsi="宋体"/>
          <w:b/>
          <w:highlight w:val="none"/>
        </w:rPr>
        <w:t>（1）法定代表人和委托代理人必须在授权书上亲笔签名，不得使用印章、签名章或其他电子制版签名；</w:t>
      </w:r>
    </w:p>
    <w:p w14:paraId="3F5ACFD4">
      <w:pPr>
        <w:pStyle w:val="32"/>
        <w:spacing w:line="360" w:lineRule="auto"/>
        <w:ind w:firstLine="422" w:firstLineChars="200"/>
        <w:rPr>
          <w:rFonts w:ascii="宋体" w:hAnsi="宋体"/>
          <w:b/>
          <w:highlight w:val="none"/>
        </w:rPr>
      </w:pPr>
      <w:r>
        <w:rPr>
          <w:rFonts w:ascii="宋体" w:hAnsi="宋体"/>
          <w:b/>
          <w:highlight w:val="none"/>
        </w:rPr>
        <w:t>（2）委托代理人只能是一个人，且不能再授予他人，否则其授权无效</w:t>
      </w:r>
      <w:r>
        <w:rPr>
          <w:rFonts w:hint="eastAsia" w:ascii="宋体" w:hAnsi="宋体"/>
          <w:b/>
          <w:highlight w:val="none"/>
        </w:rPr>
        <w:t>。</w:t>
      </w:r>
    </w:p>
    <w:p w14:paraId="17A207C9">
      <w:pPr>
        <w:pStyle w:val="365"/>
        <w:spacing w:line="360" w:lineRule="auto"/>
        <w:ind w:firstLine="422" w:firstLineChars="200"/>
        <w:rPr>
          <w:rFonts w:ascii="宋体" w:hAnsi="宋体" w:cs="宋体"/>
          <w:b/>
          <w:sz w:val="32"/>
          <w:szCs w:val="32"/>
          <w:highlight w:val="none"/>
        </w:rPr>
      </w:pPr>
      <w:r>
        <w:rPr>
          <w:rFonts w:hint="eastAsia" w:ascii="宋体" w:hAnsi="宋体" w:eastAsia="宋体" w:cs="Courier New"/>
          <w:b/>
          <w:szCs w:val="21"/>
          <w:highlight w:val="none"/>
        </w:rPr>
        <w:t>（3）授权委托书</w:t>
      </w:r>
      <w:r>
        <w:rPr>
          <w:rFonts w:ascii="宋体" w:hAnsi="宋体" w:eastAsia="宋体" w:cs="Courier New"/>
          <w:b/>
          <w:szCs w:val="21"/>
          <w:highlight w:val="none"/>
        </w:rPr>
        <w:t>的时间应与委托代理人签署</w:t>
      </w:r>
      <w:r>
        <w:rPr>
          <w:rFonts w:hint="eastAsia" w:ascii="宋体" w:hAnsi="宋体" w:eastAsia="宋体" w:cs="Courier New"/>
          <w:b/>
          <w:szCs w:val="21"/>
          <w:highlight w:val="none"/>
          <w:lang w:val="en-US" w:eastAsia="zh-CN"/>
        </w:rPr>
        <w:t>比选申请书</w:t>
      </w:r>
      <w:r>
        <w:rPr>
          <w:rFonts w:ascii="宋体" w:hAnsi="宋体" w:eastAsia="宋体" w:cs="Courier New"/>
          <w:b/>
          <w:szCs w:val="21"/>
          <w:highlight w:val="none"/>
        </w:rPr>
        <w:t>的时间同日或在其之前。</w:t>
      </w:r>
    </w:p>
    <w:p w14:paraId="64E764D9">
      <w:pPr>
        <w:spacing w:before="240" w:after="60" w:line="312" w:lineRule="auto"/>
        <w:jc w:val="center"/>
        <w:outlineLvl w:val="1"/>
        <w:rPr>
          <w:rFonts w:ascii="宋体" w:hAnsi="宋体" w:cs="宋体"/>
          <w:b/>
          <w:bCs/>
          <w:kern w:val="28"/>
          <w:sz w:val="32"/>
          <w:szCs w:val="32"/>
          <w:highlight w:val="none"/>
        </w:rPr>
      </w:pPr>
      <w:bookmarkStart w:id="111" w:name="_Toc45866750"/>
      <w:bookmarkStart w:id="112" w:name="_Toc60126149"/>
      <w:bookmarkStart w:id="113" w:name="_Toc498693994"/>
      <w:r>
        <w:rPr>
          <w:rFonts w:hint="eastAsia" w:ascii="宋体" w:hAnsi="宋体" w:cs="宋体"/>
          <w:b/>
          <w:bCs/>
          <w:kern w:val="28"/>
          <w:sz w:val="32"/>
          <w:szCs w:val="32"/>
          <w:highlight w:val="none"/>
        </w:rPr>
        <w:t>三、资格审查资料</w:t>
      </w:r>
      <w:bookmarkEnd w:id="111"/>
      <w:bookmarkEnd w:id="112"/>
      <w:bookmarkEnd w:id="113"/>
    </w:p>
    <w:p w14:paraId="4877D801">
      <w:pPr>
        <w:spacing w:before="240" w:after="60" w:line="312" w:lineRule="auto"/>
        <w:jc w:val="center"/>
        <w:outlineLvl w:val="1"/>
        <w:rPr>
          <w:rFonts w:ascii="仿宋" w:hAnsi="仿宋" w:eastAsia="仿宋" w:cs="仿宋"/>
          <w:b/>
          <w:bCs/>
          <w:kern w:val="28"/>
          <w:sz w:val="32"/>
          <w:szCs w:val="32"/>
          <w:highlight w:val="none"/>
        </w:rPr>
      </w:pPr>
      <w:bookmarkStart w:id="114" w:name="_Toc498693995"/>
      <w:bookmarkStart w:id="115" w:name="_Toc45866751"/>
      <w:bookmarkStart w:id="116" w:name="_Toc60126150"/>
      <w:r>
        <w:rPr>
          <w:rFonts w:hint="eastAsia" w:ascii="宋体" w:hAnsi="宋体" w:cs="宋体"/>
          <w:b/>
          <w:bCs/>
          <w:kern w:val="28"/>
          <w:sz w:val="32"/>
          <w:szCs w:val="32"/>
          <w:highlight w:val="none"/>
        </w:rPr>
        <w:t>（一）比选申请人基本情况表</w:t>
      </w:r>
      <w:bookmarkEnd w:id="114"/>
      <w:bookmarkEnd w:id="115"/>
      <w:bookmarkEnd w:id="116"/>
    </w:p>
    <w:tbl>
      <w:tblPr>
        <w:tblStyle w:val="57"/>
        <w:tblW w:w="8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7"/>
        <w:gridCol w:w="1134"/>
        <w:gridCol w:w="1032"/>
        <w:gridCol w:w="1231"/>
        <w:gridCol w:w="632"/>
        <w:gridCol w:w="543"/>
        <w:gridCol w:w="240"/>
        <w:gridCol w:w="432"/>
        <w:gridCol w:w="646"/>
        <w:gridCol w:w="1201"/>
      </w:tblGrid>
      <w:tr w14:paraId="04EF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707" w:type="dxa"/>
            <w:vAlign w:val="center"/>
          </w:tcPr>
          <w:p w14:paraId="6788E9EB">
            <w:pPr>
              <w:spacing w:line="600" w:lineRule="exact"/>
              <w:jc w:val="center"/>
              <w:rPr>
                <w:rFonts w:ascii="宋体" w:hAnsi="宋体" w:cs="宋体"/>
                <w:szCs w:val="21"/>
                <w:highlight w:val="none"/>
              </w:rPr>
            </w:pPr>
            <w:r>
              <w:rPr>
                <w:rFonts w:hint="eastAsia" w:ascii="宋体" w:hAnsi="宋体" w:cs="宋体"/>
                <w:szCs w:val="21"/>
                <w:highlight w:val="none"/>
              </w:rPr>
              <w:t>比选申请人名称</w:t>
            </w:r>
          </w:p>
        </w:tc>
        <w:tc>
          <w:tcPr>
            <w:tcW w:w="7091" w:type="dxa"/>
            <w:gridSpan w:val="9"/>
            <w:vAlign w:val="center"/>
          </w:tcPr>
          <w:p w14:paraId="68FB76D9">
            <w:pPr>
              <w:spacing w:line="600" w:lineRule="exact"/>
              <w:jc w:val="center"/>
              <w:rPr>
                <w:rFonts w:ascii="宋体" w:hAnsi="宋体" w:cs="宋体"/>
                <w:szCs w:val="21"/>
                <w:highlight w:val="none"/>
              </w:rPr>
            </w:pPr>
          </w:p>
        </w:tc>
      </w:tr>
      <w:tr w14:paraId="19B9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62D7541B">
            <w:pPr>
              <w:spacing w:line="600" w:lineRule="exact"/>
              <w:ind w:firstLine="420" w:firstLineChars="200"/>
              <w:rPr>
                <w:rFonts w:ascii="宋体" w:hAnsi="宋体" w:cs="宋体"/>
                <w:szCs w:val="21"/>
                <w:highlight w:val="none"/>
              </w:rPr>
            </w:pPr>
            <w:r>
              <w:rPr>
                <w:rFonts w:hint="eastAsia" w:ascii="宋体" w:hAnsi="宋体" w:cs="宋体"/>
                <w:szCs w:val="21"/>
                <w:highlight w:val="none"/>
              </w:rPr>
              <w:t>注册地址</w:t>
            </w:r>
          </w:p>
        </w:tc>
        <w:tc>
          <w:tcPr>
            <w:tcW w:w="4029" w:type="dxa"/>
            <w:gridSpan w:val="4"/>
            <w:vAlign w:val="center"/>
          </w:tcPr>
          <w:p w14:paraId="7BE87ADD">
            <w:pPr>
              <w:spacing w:line="600" w:lineRule="exact"/>
              <w:jc w:val="center"/>
              <w:rPr>
                <w:rFonts w:ascii="宋体" w:hAnsi="宋体" w:cs="宋体"/>
                <w:szCs w:val="21"/>
                <w:highlight w:val="none"/>
              </w:rPr>
            </w:pPr>
          </w:p>
        </w:tc>
        <w:tc>
          <w:tcPr>
            <w:tcW w:w="1215" w:type="dxa"/>
            <w:gridSpan w:val="3"/>
            <w:vAlign w:val="center"/>
          </w:tcPr>
          <w:p w14:paraId="7882510F">
            <w:pPr>
              <w:spacing w:line="600" w:lineRule="exact"/>
              <w:jc w:val="center"/>
              <w:rPr>
                <w:rFonts w:ascii="宋体" w:hAnsi="宋体" w:cs="宋体"/>
                <w:szCs w:val="21"/>
                <w:highlight w:val="none"/>
              </w:rPr>
            </w:pPr>
            <w:r>
              <w:rPr>
                <w:rFonts w:hint="eastAsia" w:ascii="宋体" w:hAnsi="宋体" w:cs="宋体"/>
                <w:szCs w:val="21"/>
                <w:highlight w:val="none"/>
              </w:rPr>
              <w:t>邮政编码</w:t>
            </w:r>
          </w:p>
        </w:tc>
        <w:tc>
          <w:tcPr>
            <w:tcW w:w="1847" w:type="dxa"/>
            <w:gridSpan w:val="2"/>
            <w:vAlign w:val="center"/>
          </w:tcPr>
          <w:p w14:paraId="139048B2">
            <w:pPr>
              <w:spacing w:line="600" w:lineRule="exact"/>
              <w:jc w:val="center"/>
              <w:rPr>
                <w:rFonts w:ascii="宋体" w:hAnsi="宋体" w:cs="宋体"/>
                <w:szCs w:val="21"/>
                <w:highlight w:val="none"/>
              </w:rPr>
            </w:pPr>
          </w:p>
        </w:tc>
      </w:tr>
      <w:tr w14:paraId="4571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Merge w:val="restart"/>
            <w:vAlign w:val="center"/>
          </w:tcPr>
          <w:p w14:paraId="3F6FB353">
            <w:pPr>
              <w:spacing w:line="600" w:lineRule="exact"/>
              <w:jc w:val="center"/>
              <w:rPr>
                <w:rFonts w:ascii="宋体" w:hAnsi="宋体" w:cs="宋体"/>
                <w:szCs w:val="21"/>
                <w:highlight w:val="none"/>
              </w:rPr>
            </w:pPr>
            <w:r>
              <w:rPr>
                <w:rFonts w:hint="eastAsia" w:ascii="宋体" w:hAnsi="宋体" w:cs="宋体"/>
                <w:szCs w:val="21"/>
                <w:highlight w:val="none"/>
              </w:rPr>
              <w:t>联系方式</w:t>
            </w:r>
          </w:p>
        </w:tc>
        <w:tc>
          <w:tcPr>
            <w:tcW w:w="1134" w:type="dxa"/>
            <w:vAlign w:val="center"/>
          </w:tcPr>
          <w:p w14:paraId="4425B5F7">
            <w:pPr>
              <w:spacing w:line="600" w:lineRule="exact"/>
              <w:jc w:val="center"/>
              <w:rPr>
                <w:rFonts w:ascii="宋体" w:hAnsi="宋体" w:cs="宋体"/>
                <w:szCs w:val="21"/>
                <w:highlight w:val="none"/>
              </w:rPr>
            </w:pPr>
            <w:r>
              <w:rPr>
                <w:rFonts w:hint="eastAsia" w:ascii="宋体" w:hAnsi="宋体" w:cs="宋体"/>
                <w:szCs w:val="21"/>
                <w:highlight w:val="none"/>
              </w:rPr>
              <w:t>联系人</w:t>
            </w:r>
          </w:p>
        </w:tc>
        <w:tc>
          <w:tcPr>
            <w:tcW w:w="2895" w:type="dxa"/>
            <w:gridSpan w:val="3"/>
            <w:vAlign w:val="center"/>
          </w:tcPr>
          <w:p w14:paraId="0759BBED">
            <w:pPr>
              <w:spacing w:line="600" w:lineRule="exact"/>
              <w:jc w:val="center"/>
              <w:rPr>
                <w:rFonts w:ascii="宋体" w:hAnsi="宋体" w:cs="宋体"/>
                <w:szCs w:val="21"/>
                <w:highlight w:val="none"/>
              </w:rPr>
            </w:pPr>
          </w:p>
        </w:tc>
        <w:tc>
          <w:tcPr>
            <w:tcW w:w="1215" w:type="dxa"/>
            <w:gridSpan w:val="3"/>
            <w:vAlign w:val="center"/>
          </w:tcPr>
          <w:p w14:paraId="49748635">
            <w:pPr>
              <w:spacing w:line="600" w:lineRule="exact"/>
              <w:jc w:val="center"/>
              <w:rPr>
                <w:rFonts w:ascii="宋体" w:hAnsi="宋体" w:cs="宋体"/>
                <w:szCs w:val="21"/>
                <w:highlight w:val="none"/>
              </w:rPr>
            </w:pPr>
            <w:r>
              <w:rPr>
                <w:rFonts w:hint="eastAsia" w:ascii="宋体" w:hAnsi="宋体" w:cs="宋体"/>
                <w:szCs w:val="21"/>
                <w:highlight w:val="none"/>
              </w:rPr>
              <w:t>电  话</w:t>
            </w:r>
          </w:p>
        </w:tc>
        <w:tc>
          <w:tcPr>
            <w:tcW w:w="1847" w:type="dxa"/>
            <w:gridSpan w:val="2"/>
            <w:vAlign w:val="center"/>
          </w:tcPr>
          <w:p w14:paraId="6D4F36EA">
            <w:pPr>
              <w:spacing w:line="600" w:lineRule="exact"/>
              <w:jc w:val="center"/>
              <w:rPr>
                <w:rFonts w:ascii="宋体" w:hAnsi="宋体" w:cs="宋体"/>
                <w:szCs w:val="21"/>
                <w:highlight w:val="none"/>
              </w:rPr>
            </w:pPr>
          </w:p>
        </w:tc>
      </w:tr>
      <w:tr w14:paraId="340A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Merge w:val="continue"/>
            <w:vAlign w:val="center"/>
          </w:tcPr>
          <w:p w14:paraId="3E7BA36C">
            <w:pPr>
              <w:spacing w:line="600" w:lineRule="exact"/>
              <w:jc w:val="center"/>
              <w:rPr>
                <w:rFonts w:ascii="宋体" w:hAnsi="宋体" w:cs="宋体"/>
                <w:szCs w:val="21"/>
                <w:highlight w:val="none"/>
              </w:rPr>
            </w:pPr>
          </w:p>
        </w:tc>
        <w:tc>
          <w:tcPr>
            <w:tcW w:w="1134" w:type="dxa"/>
            <w:vAlign w:val="center"/>
          </w:tcPr>
          <w:p w14:paraId="076E54E4">
            <w:pPr>
              <w:spacing w:line="600" w:lineRule="exact"/>
              <w:jc w:val="center"/>
              <w:rPr>
                <w:rFonts w:ascii="宋体" w:hAnsi="宋体" w:cs="宋体"/>
                <w:szCs w:val="21"/>
                <w:highlight w:val="none"/>
              </w:rPr>
            </w:pPr>
            <w:r>
              <w:rPr>
                <w:rFonts w:hint="eastAsia" w:ascii="宋体" w:hAnsi="宋体" w:cs="宋体"/>
                <w:szCs w:val="21"/>
                <w:highlight w:val="none"/>
              </w:rPr>
              <w:t>传  真</w:t>
            </w:r>
          </w:p>
        </w:tc>
        <w:tc>
          <w:tcPr>
            <w:tcW w:w="2895" w:type="dxa"/>
            <w:gridSpan w:val="3"/>
            <w:vAlign w:val="center"/>
          </w:tcPr>
          <w:p w14:paraId="1EBA5981">
            <w:pPr>
              <w:spacing w:line="600" w:lineRule="exact"/>
              <w:jc w:val="center"/>
              <w:rPr>
                <w:rFonts w:ascii="宋体" w:hAnsi="宋体" w:cs="宋体"/>
                <w:szCs w:val="21"/>
                <w:highlight w:val="none"/>
              </w:rPr>
            </w:pPr>
          </w:p>
        </w:tc>
        <w:tc>
          <w:tcPr>
            <w:tcW w:w="1215" w:type="dxa"/>
            <w:gridSpan w:val="3"/>
            <w:vAlign w:val="center"/>
          </w:tcPr>
          <w:p w14:paraId="4947E704">
            <w:pPr>
              <w:spacing w:line="600" w:lineRule="exact"/>
              <w:jc w:val="center"/>
              <w:rPr>
                <w:rFonts w:ascii="宋体" w:hAnsi="宋体" w:cs="宋体"/>
                <w:szCs w:val="21"/>
                <w:highlight w:val="none"/>
              </w:rPr>
            </w:pPr>
            <w:r>
              <w:rPr>
                <w:rFonts w:hint="eastAsia" w:ascii="宋体" w:hAnsi="宋体" w:cs="宋体"/>
                <w:szCs w:val="21"/>
                <w:highlight w:val="none"/>
              </w:rPr>
              <w:t>网  址</w:t>
            </w:r>
          </w:p>
        </w:tc>
        <w:tc>
          <w:tcPr>
            <w:tcW w:w="1847" w:type="dxa"/>
            <w:gridSpan w:val="2"/>
            <w:vAlign w:val="center"/>
          </w:tcPr>
          <w:p w14:paraId="5E1DCE38">
            <w:pPr>
              <w:spacing w:line="600" w:lineRule="exact"/>
              <w:jc w:val="center"/>
              <w:rPr>
                <w:rFonts w:ascii="宋体" w:hAnsi="宋体" w:cs="宋体"/>
                <w:szCs w:val="21"/>
                <w:highlight w:val="none"/>
              </w:rPr>
            </w:pPr>
          </w:p>
        </w:tc>
      </w:tr>
      <w:tr w14:paraId="23AB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77004877">
            <w:pPr>
              <w:spacing w:line="600" w:lineRule="exact"/>
              <w:jc w:val="center"/>
              <w:rPr>
                <w:rFonts w:ascii="宋体" w:hAnsi="宋体" w:cs="宋体"/>
                <w:szCs w:val="21"/>
                <w:highlight w:val="none"/>
              </w:rPr>
            </w:pPr>
            <w:r>
              <w:rPr>
                <w:rFonts w:hint="eastAsia" w:ascii="宋体" w:hAnsi="宋体" w:cs="宋体"/>
                <w:szCs w:val="21"/>
                <w:highlight w:val="none"/>
              </w:rPr>
              <w:t>法定代表人</w:t>
            </w:r>
          </w:p>
        </w:tc>
        <w:tc>
          <w:tcPr>
            <w:tcW w:w="1134" w:type="dxa"/>
            <w:vAlign w:val="center"/>
          </w:tcPr>
          <w:p w14:paraId="3C01E323">
            <w:pPr>
              <w:spacing w:line="600" w:lineRule="exact"/>
              <w:jc w:val="center"/>
              <w:rPr>
                <w:rFonts w:ascii="宋体" w:hAnsi="宋体" w:cs="宋体"/>
                <w:szCs w:val="21"/>
                <w:highlight w:val="none"/>
              </w:rPr>
            </w:pPr>
            <w:r>
              <w:rPr>
                <w:rFonts w:hint="eastAsia" w:ascii="宋体" w:hAnsi="宋体" w:cs="宋体"/>
                <w:szCs w:val="21"/>
                <w:highlight w:val="none"/>
              </w:rPr>
              <w:t>姓  名</w:t>
            </w:r>
          </w:p>
        </w:tc>
        <w:tc>
          <w:tcPr>
            <w:tcW w:w="1032" w:type="dxa"/>
            <w:vAlign w:val="center"/>
          </w:tcPr>
          <w:p w14:paraId="0B355C4D">
            <w:pPr>
              <w:spacing w:line="600" w:lineRule="exact"/>
              <w:jc w:val="center"/>
              <w:rPr>
                <w:rFonts w:ascii="宋体" w:hAnsi="宋体" w:cs="宋体"/>
                <w:szCs w:val="21"/>
                <w:highlight w:val="none"/>
              </w:rPr>
            </w:pPr>
          </w:p>
        </w:tc>
        <w:tc>
          <w:tcPr>
            <w:tcW w:w="1231" w:type="dxa"/>
            <w:vAlign w:val="center"/>
          </w:tcPr>
          <w:p w14:paraId="2B97FEE7">
            <w:pPr>
              <w:spacing w:line="600" w:lineRule="exact"/>
              <w:jc w:val="center"/>
              <w:rPr>
                <w:rFonts w:ascii="宋体" w:hAnsi="宋体" w:cs="宋体"/>
                <w:szCs w:val="21"/>
                <w:highlight w:val="none"/>
              </w:rPr>
            </w:pPr>
            <w:r>
              <w:rPr>
                <w:rFonts w:hint="eastAsia" w:ascii="宋体" w:hAnsi="宋体" w:cs="宋体"/>
                <w:szCs w:val="21"/>
                <w:highlight w:val="none"/>
              </w:rPr>
              <w:t>技术职称</w:t>
            </w:r>
          </w:p>
        </w:tc>
        <w:tc>
          <w:tcPr>
            <w:tcW w:w="1415" w:type="dxa"/>
            <w:gridSpan w:val="3"/>
            <w:vAlign w:val="center"/>
          </w:tcPr>
          <w:p w14:paraId="1CD4AEE1">
            <w:pPr>
              <w:spacing w:line="600" w:lineRule="exact"/>
              <w:jc w:val="center"/>
              <w:rPr>
                <w:rFonts w:ascii="宋体" w:hAnsi="宋体" w:cs="宋体"/>
                <w:szCs w:val="21"/>
                <w:highlight w:val="none"/>
              </w:rPr>
            </w:pPr>
          </w:p>
        </w:tc>
        <w:tc>
          <w:tcPr>
            <w:tcW w:w="1078" w:type="dxa"/>
            <w:gridSpan w:val="2"/>
            <w:vAlign w:val="center"/>
          </w:tcPr>
          <w:p w14:paraId="492E4F1D">
            <w:pPr>
              <w:spacing w:line="600" w:lineRule="exact"/>
              <w:jc w:val="center"/>
              <w:rPr>
                <w:rFonts w:ascii="宋体" w:hAnsi="宋体" w:cs="宋体"/>
                <w:szCs w:val="21"/>
                <w:highlight w:val="none"/>
              </w:rPr>
            </w:pPr>
            <w:r>
              <w:rPr>
                <w:rFonts w:hint="eastAsia" w:ascii="宋体" w:hAnsi="宋体" w:cs="宋体"/>
                <w:szCs w:val="21"/>
                <w:highlight w:val="none"/>
              </w:rPr>
              <w:t>电  话</w:t>
            </w:r>
          </w:p>
        </w:tc>
        <w:tc>
          <w:tcPr>
            <w:tcW w:w="1201" w:type="dxa"/>
            <w:vAlign w:val="center"/>
          </w:tcPr>
          <w:p w14:paraId="3F5E7460">
            <w:pPr>
              <w:spacing w:line="600" w:lineRule="exact"/>
              <w:jc w:val="center"/>
              <w:rPr>
                <w:rFonts w:ascii="宋体" w:hAnsi="宋体" w:cs="宋体"/>
                <w:szCs w:val="21"/>
                <w:highlight w:val="none"/>
              </w:rPr>
            </w:pPr>
          </w:p>
        </w:tc>
      </w:tr>
      <w:tr w14:paraId="172E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707" w:type="dxa"/>
            <w:vAlign w:val="center"/>
          </w:tcPr>
          <w:p w14:paraId="3AF7CFE8">
            <w:pPr>
              <w:spacing w:line="600" w:lineRule="exact"/>
              <w:jc w:val="center"/>
              <w:rPr>
                <w:rFonts w:ascii="宋体" w:hAnsi="宋体" w:cs="宋体"/>
                <w:szCs w:val="21"/>
                <w:highlight w:val="none"/>
              </w:rPr>
            </w:pPr>
            <w:r>
              <w:rPr>
                <w:rFonts w:hint="eastAsia" w:ascii="宋体" w:hAnsi="宋体" w:cs="宋体"/>
                <w:szCs w:val="21"/>
                <w:highlight w:val="none"/>
              </w:rPr>
              <w:t>企业技术负责人</w:t>
            </w:r>
          </w:p>
        </w:tc>
        <w:tc>
          <w:tcPr>
            <w:tcW w:w="1134" w:type="dxa"/>
            <w:vAlign w:val="center"/>
          </w:tcPr>
          <w:p w14:paraId="65777D2C">
            <w:pPr>
              <w:spacing w:line="600" w:lineRule="exact"/>
              <w:jc w:val="center"/>
              <w:rPr>
                <w:rFonts w:ascii="宋体" w:hAnsi="宋体" w:cs="宋体"/>
                <w:szCs w:val="21"/>
                <w:highlight w:val="none"/>
              </w:rPr>
            </w:pPr>
            <w:r>
              <w:rPr>
                <w:rFonts w:hint="eastAsia" w:ascii="宋体" w:hAnsi="宋体" w:cs="宋体"/>
                <w:szCs w:val="21"/>
                <w:highlight w:val="none"/>
              </w:rPr>
              <w:t>姓  名</w:t>
            </w:r>
          </w:p>
        </w:tc>
        <w:tc>
          <w:tcPr>
            <w:tcW w:w="1032" w:type="dxa"/>
            <w:vAlign w:val="center"/>
          </w:tcPr>
          <w:p w14:paraId="122EF91E">
            <w:pPr>
              <w:spacing w:line="600" w:lineRule="exact"/>
              <w:jc w:val="center"/>
              <w:rPr>
                <w:rFonts w:ascii="宋体" w:hAnsi="宋体" w:cs="宋体"/>
                <w:szCs w:val="21"/>
                <w:highlight w:val="none"/>
              </w:rPr>
            </w:pPr>
          </w:p>
        </w:tc>
        <w:tc>
          <w:tcPr>
            <w:tcW w:w="1231" w:type="dxa"/>
            <w:vAlign w:val="center"/>
          </w:tcPr>
          <w:p w14:paraId="400309AF">
            <w:pPr>
              <w:spacing w:line="600" w:lineRule="exact"/>
              <w:jc w:val="center"/>
              <w:rPr>
                <w:rFonts w:ascii="宋体" w:hAnsi="宋体" w:cs="宋体"/>
                <w:szCs w:val="21"/>
                <w:highlight w:val="none"/>
              </w:rPr>
            </w:pPr>
            <w:r>
              <w:rPr>
                <w:rFonts w:hint="eastAsia" w:ascii="宋体" w:hAnsi="宋体" w:cs="宋体"/>
                <w:szCs w:val="21"/>
                <w:highlight w:val="none"/>
              </w:rPr>
              <w:t>技术职称</w:t>
            </w:r>
          </w:p>
        </w:tc>
        <w:tc>
          <w:tcPr>
            <w:tcW w:w="1415" w:type="dxa"/>
            <w:gridSpan w:val="3"/>
            <w:vAlign w:val="center"/>
          </w:tcPr>
          <w:p w14:paraId="32CB9683">
            <w:pPr>
              <w:spacing w:line="600" w:lineRule="exact"/>
              <w:jc w:val="center"/>
              <w:rPr>
                <w:rFonts w:ascii="宋体" w:hAnsi="宋体" w:cs="宋体"/>
                <w:szCs w:val="21"/>
                <w:highlight w:val="none"/>
              </w:rPr>
            </w:pPr>
          </w:p>
        </w:tc>
        <w:tc>
          <w:tcPr>
            <w:tcW w:w="1078" w:type="dxa"/>
            <w:gridSpan w:val="2"/>
            <w:vAlign w:val="center"/>
          </w:tcPr>
          <w:p w14:paraId="2E7ABCB0">
            <w:pPr>
              <w:spacing w:line="600" w:lineRule="exact"/>
              <w:jc w:val="center"/>
              <w:rPr>
                <w:rFonts w:ascii="宋体" w:hAnsi="宋体" w:cs="宋体"/>
                <w:szCs w:val="21"/>
                <w:highlight w:val="none"/>
              </w:rPr>
            </w:pPr>
            <w:r>
              <w:rPr>
                <w:rFonts w:hint="eastAsia" w:ascii="宋体" w:hAnsi="宋体" w:cs="宋体"/>
                <w:szCs w:val="21"/>
                <w:highlight w:val="none"/>
              </w:rPr>
              <w:t>电  话</w:t>
            </w:r>
          </w:p>
        </w:tc>
        <w:tc>
          <w:tcPr>
            <w:tcW w:w="1201" w:type="dxa"/>
            <w:vAlign w:val="center"/>
          </w:tcPr>
          <w:p w14:paraId="74F28CC6">
            <w:pPr>
              <w:spacing w:line="600" w:lineRule="exact"/>
              <w:jc w:val="center"/>
              <w:rPr>
                <w:rFonts w:ascii="宋体" w:hAnsi="宋体" w:cs="宋体"/>
                <w:szCs w:val="21"/>
                <w:highlight w:val="none"/>
              </w:rPr>
            </w:pPr>
          </w:p>
        </w:tc>
      </w:tr>
      <w:tr w14:paraId="3855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707" w:type="dxa"/>
            <w:vAlign w:val="center"/>
          </w:tcPr>
          <w:p w14:paraId="6C309562">
            <w:pPr>
              <w:spacing w:line="600" w:lineRule="exact"/>
              <w:jc w:val="center"/>
              <w:rPr>
                <w:rFonts w:ascii="宋体" w:hAnsi="宋体" w:cs="宋体"/>
                <w:szCs w:val="21"/>
                <w:highlight w:val="none"/>
              </w:rPr>
            </w:pPr>
            <w:r>
              <w:rPr>
                <w:rFonts w:hint="eastAsia" w:ascii="宋体" w:hAnsi="宋体" w:cs="宋体"/>
                <w:szCs w:val="21"/>
                <w:highlight w:val="none"/>
              </w:rPr>
              <w:t>成立时间</w:t>
            </w:r>
          </w:p>
        </w:tc>
        <w:tc>
          <w:tcPr>
            <w:tcW w:w="7091" w:type="dxa"/>
            <w:gridSpan w:val="9"/>
            <w:vAlign w:val="center"/>
          </w:tcPr>
          <w:p w14:paraId="3B8CBF87">
            <w:pPr>
              <w:spacing w:line="600" w:lineRule="exact"/>
              <w:jc w:val="center"/>
              <w:rPr>
                <w:rFonts w:ascii="宋体" w:hAnsi="宋体" w:cs="宋体"/>
                <w:szCs w:val="21"/>
                <w:highlight w:val="none"/>
              </w:rPr>
            </w:pPr>
          </w:p>
        </w:tc>
      </w:tr>
      <w:tr w14:paraId="5AE4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707" w:type="dxa"/>
            <w:vAlign w:val="center"/>
          </w:tcPr>
          <w:p w14:paraId="3E430A95">
            <w:pPr>
              <w:jc w:val="center"/>
              <w:rPr>
                <w:rFonts w:ascii="宋体" w:hAnsi="宋体" w:cs="宋体"/>
                <w:szCs w:val="21"/>
                <w:highlight w:val="none"/>
              </w:rPr>
            </w:pPr>
            <w:r>
              <w:rPr>
                <w:rFonts w:hint="eastAsia" w:ascii="宋体" w:hAnsi="宋体" w:cs="宋体"/>
                <w:szCs w:val="21"/>
                <w:highlight w:val="none"/>
              </w:rPr>
              <w:t>企业注册资金</w:t>
            </w:r>
          </w:p>
        </w:tc>
        <w:tc>
          <w:tcPr>
            <w:tcW w:w="2166" w:type="dxa"/>
            <w:gridSpan w:val="2"/>
            <w:vAlign w:val="center"/>
          </w:tcPr>
          <w:p w14:paraId="6EFDA7A0">
            <w:pPr>
              <w:spacing w:line="600" w:lineRule="exact"/>
              <w:jc w:val="center"/>
              <w:rPr>
                <w:rFonts w:ascii="宋体" w:hAnsi="宋体" w:cs="宋体"/>
                <w:szCs w:val="21"/>
                <w:highlight w:val="none"/>
              </w:rPr>
            </w:pPr>
          </w:p>
        </w:tc>
        <w:tc>
          <w:tcPr>
            <w:tcW w:w="2406" w:type="dxa"/>
            <w:gridSpan w:val="3"/>
            <w:vAlign w:val="center"/>
          </w:tcPr>
          <w:p w14:paraId="2E5771E9">
            <w:pPr>
              <w:jc w:val="center"/>
              <w:rPr>
                <w:rFonts w:ascii="宋体" w:hAnsi="宋体" w:cs="宋体"/>
                <w:szCs w:val="21"/>
                <w:highlight w:val="none"/>
              </w:rPr>
            </w:pPr>
            <w:r>
              <w:rPr>
                <w:rFonts w:hint="eastAsia" w:ascii="宋体" w:hAnsi="宋体" w:cs="宋体"/>
                <w:szCs w:val="21"/>
                <w:highlight w:val="none"/>
              </w:rPr>
              <w:t>营业执照号</w:t>
            </w:r>
          </w:p>
        </w:tc>
        <w:tc>
          <w:tcPr>
            <w:tcW w:w="2519" w:type="dxa"/>
            <w:gridSpan w:val="4"/>
            <w:vAlign w:val="center"/>
          </w:tcPr>
          <w:p w14:paraId="62F6DA82">
            <w:pPr>
              <w:spacing w:line="600" w:lineRule="exact"/>
              <w:jc w:val="center"/>
              <w:rPr>
                <w:rFonts w:ascii="宋体" w:hAnsi="宋体" w:cs="宋体"/>
                <w:szCs w:val="21"/>
                <w:highlight w:val="none"/>
              </w:rPr>
            </w:pPr>
          </w:p>
        </w:tc>
      </w:tr>
      <w:tr w14:paraId="1D72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707" w:type="dxa"/>
            <w:vAlign w:val="center"/>
          </w:tcPr>
          <w:p w14:paraId="0605E811">
            <w:pPr>
              <w:jc w:val="center"/>
              <w:rPr>
                <w:rFonts w:ascii="宋体" w:hAnsi="宋体" w:cs="宋体"/>
                <w:szCs w:val="21"/>
                <w:highlight w:val="none"/>
              </w:rPr>
            </w:pPr>
            <w:r>
              <w:rPr>
                <w:rFonts w:hint="eastAsia" w:ascii="宋体" w:hAnsi="宋体" w:cs="宋体"/>
                <w:szCs w:val="21"/>
                <w:highlight w:val="none"/>
              </w:rPr>
              <w:t>账    号</w:t>
            </w:r>
          </w:p>
        </w:tc>
        <w:tc>
          <w:tcPr>
            <w:tcW w:w="2166" w:type="dxa"/>
            <w:gridSpan w:val="2"/>
            <w:vAlign w:val="center"/>
          </w:tcPr>
          <w:p w14:paraId="7B125EA5">
            <w:pPr>
              <w:spacing w:line="600" w:lineRule="exact"/>
              <w:jc w:val="center"/>
              <w:rPr>
                <w:rFonts w:ascii="宋体" w:hAnsi="宋体" w:cs="宋体"/>
                <w:szCs w:val="21"/>
                <w:highlight w:val="none"/>
              </w:rPr>
            </w:pPr>
          </w:p>
        </w:tc>
        <w:tc>
          <w:tcPr>
            <w:tcW w:w="2406" w:type="dxa"/>
            <w:gridSpan w:val="3"/>
            <w:vAlign w:val="center"/>
          </w:tcPr>
          <w:p w14:paraId="36A27A90">
            <w:pPr>
              <w:jc w:val="center"/>
              <w:rPr>
                <w:rFonts w:ascii="宋体" w:hAnsi="宋体" w:cs="宋体"/>
                <w:szCs w:val="21"/>
                <w:highlight w:val="none"/>
              </w:rPr>
            </w:pPr>
            <w:r>
              <w:rPr>
                <w:rFonts w:hint="eastAsia" w:ascii="宋体" w:hAnsi="宋体" w:cs="宋体"/>
                <w:szCs w:val="21"/>
                <w:highlight w:val="none"/>
              </w:rPr>
              <w:t>开户银行</w:t>
            </w:r>
          </w:p>
        </w:tc>
        <w:tc>
          <w:tcPr>
            <w:tcW w:w="2519" w:type="dxa"/>
            <w:gridSpan w:val="4"/>
            <w:vAlign w:val="center"/>
          </w:tcPr>
          <w:p w14:paraId="50298C72">
            <w:pPr>
              <w:spacing w:line="600" w:lineRule="exact"/>
              <w:jc w:val="center"/>
              <w:rPr>
                <w:rFonts w:ascii="宋体" w:hAnsi="宋体" w:cs="宋体"/>
                <w:szCs w:val="21"/>
                <w:highlight w:val="none"/>
              </w:rPr>
            </w:pPr>
          </w:p>
        </w:tc>
      </w:tr>
      <w:tr w14:paraId="6410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707" w:type="dxa"/>
            <w:vAlign w:val="center"/>
          </w:tcPr>
          <w:p w14:paraId="4DEC85A3">
            <w:pPr>
              <w:jc w:val="center"/>
              <w:rPr>
                <w:rFonts w:ascii="宋体" w:hAnsi="宋体" w:cs="宋体"/>
                <w:szCs w:val="21"/>
                <w:highlight w:val="none"/>
              </w:rPr>
            </w:pPr>
            <w:r>
              <w:rPr>
                <w:rFonts w:hint="eastAsia" w:ascii="宋体" w:hAnsi="宋体" w:cs="宋体"/>
                <w:szCs w:val="21"/>
                <w:highlight w:val="none"/>
              </w:rPr>
              <w:t>员工总人数</w:t>
            </w:r>
          </w:p>
        </w:tc>
        <w:tc>
          <w:tcPr>
            <w:tcW w:w="2166" w:type="dxa"/>
            <w:gridSpan w:val="2"/>
            <w:vAlign w:val="center"/>
          </w:tcPr>
          <w:p w14:paraId="102DA0C8">
            <w:pPr>
              <w:spacing w:line="600" w:lineRule="exact"/>
              <w:jc w:val="center"/>
              <w:rPr>
                <w:rFonts w:ascii="宋体" w:hAnsi="宋体" w:cs="宋体"/>
                <w:szCs w:val="21"/>
                <w:highlight w:val="none"/>
              </w:rPr>
            </w:pPr>
          </w:p>
        </w:tc>
        <w:tc>
          <w:tcPr>
            <w:tcW w:w="2406" w:type="dxa"/>
            <w:gridSpan w:val="3"/>
            <w:vAlign w:val="center"/>
          </w:tcPr>
          <w:p w14:paraId="265EDC46">
            <w:pPr>
              <w:spacing w:line="600" w:lineRule="exact"/>
              <w:jc w:val="center"/>
              <w:rPr>
                <w:rFonts w:ascii="宋体" w:hAnsi="宋体" w:cs="宋体"/>
                <w:szCs w:val="21"/>
                <w:highlight w:val="none"/>
              </w:rPr>
            </w:pPr>
          </w:p>
        </w:tc>
        <w:tc>
          <w:tcPr>
            <w:tcW w:w="2519" w:type="dxa"/>
            <w:gridSpan w:val="4"/>
            <w:vAlign w:val="center"/>
          </w:tcPr>
          <w:p w14:paraId="175BB6E8">
            <w:pPr>
              <w:spacing w:line="600" w:lineRule="exact"/>
              <w:jc w:val="center"/>
              <w:rPr>
                <w:rFonts w:ascii="宋体" w:hAnsi="宋体" w:cs="宋体"/>
                <w:szCs w:val="21"/>
                <w:highlight w:val="none"/>
              </w:rPr>
            </w:pPr>
          </w:p>
        </w:tc>
      </w:tr>
      <w:tr w14:paraId="08B8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1707" w:type="dxa"/>
            <w:vAlign w:val="center"/>
          </w:tcPr>
          <w:p w14:paraId="60CB6064">
            <w:pPr>
              <w:spacing w:line="600" w:lineRule="exact"/>
              <w:jc w:val="center"/>
              <w:rPr>
                <w:rFonts w:ascii="宋体" w:hAnsi="宋体" w:cs="宋体"/>
                <w:szCs w:val="21"/>
                <w:highlight w:val="none"/>
              </w:rPr>
            </w:pPr>
            <w:r>
              <w:rPr>
                <w:rFonts w:hint="eastAsia" w:ascii="宋体" w:hAnsi="宋体" w:cs="宋体"/>
                <w:szCs w:val="21"/>
                <w:highlight w:val="none"/>
              </w:rPr>
              <w:t>经营范围</w:t>
            </w:r>
          </w:p>
        </w:tc>
        <w:tc>
          <w:tcPr>
            <w:tcW w:w="7091" w:type="dxa"/>
            <w:gridSpan w:val="9"/>
            <w:vAlign w:val="center"/>
          </w:tcPr>
          <w:p w14:paraId="7151C092">
            <w:pPr>
              <w:spacing w:line="600" w:lineRule="exact"/>
              <w:jc w:val="center"/>
              <w:rPr>
                <w:rFonts w:ascii="宋体" w:hAnsi="宋体" w:cs="宋体"/>
                <w:szCs w:val="21"/>
                <w:highlight w:val="none"/>
              </w:rPr>
            </w:pPr>
          </w:p>
          <w:p w14:paraId="5D50F95A">
            <w:pPr>
              <w:spacing w:line="600" w:lineRule="exact"/>
              <w:jc w:val="center"/>
              <w:rPr>
                <w:rFonts w:ascii="宋体" w:hAnsi="宋体" w:cs="宋体"/>
                <w:szCs w:val="21"/>
                <w:highlight w:val="none"/>
              </w:rPr>
            </w:pPr>
          </w:p>
        </w:tc>
      </w:tr>
      <w:tr w14:paraId="286C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07" w:type="dxa"/>
            <w:vAlign w:val="center"/>
          </w:tcPr>
          <w:p w14:paraId="2924E0E9">
            <w:pPr>
              <w:spacing w:line="600" w:lineRule="exact"/>
              <w:jc w:val="center"/>
              <w:rPr>
                <w:rFonts w:ascii="宋体" w:hAnsi="宋体" w:cs="宋体"/>
                <w:szCs w:val="21"/>
                <w:highlight w:val="none"/>
              </w:rPr>
            </w:pPr>
            <w:r>
              <w:rPr>
                <w:rFonts w:hint="eastAsia" w:ascii="宋体" w:hAnsi="宋体" w:cs="宋体"/>
                <w:szCs w:val="21"/>
                <w:highlight w:val="none"/>
              </w:rPr>
              <w:t>备    注</w:t>
            </w:r>
          </w:p>
        </w:tc>
        <w:tc>
          <w:tcPr>
            <w:tcW w:w="7091" w:type="dxa"/>
            <w:gridSpan w:val="9"/>
            <w:vAlign w:val="center"/>
          </w:tcPr>
          <w:p w14:paraId="2BFAF6A3">
            <w:pPr>
              <w:spacing w:line="600" w:lineRule="exact"/>
              <w:jc w:val="both"/>
              <w:rPr>
                <w:rFonts w:ascii="宋体" w:hAnsi="宋体" w:cs="宋体"/>
                <w:szCs w:val="21"/>
                <w:highlight w:val="none"/>
              </w:rPr>
            </w:pPr>
          </w:p>
        </w:tc>
      </w:tr>
    </w:tbl>
    <w:p w14:paraId="40ED54B1">
      <w:pPr>
        <w:rPr>
          <w:rFonts w:ascii="宋体" w:hAnsi="宋体" w:cs="宋体"/>
          <w:b/>
          <w:szCs w:val="21"/>
          <w:highlight w:val="none"/>
        </w:rPr>
      </w:pPr>
    </w:p>
    <w:p w14:paraId="15E49E3C">
      <w:pPr>
        <w:autoSpaceDE/>
        <w:autoSpaceDN/>
        <w:spacing w:line="360" w:lineRule="auto"/>
        <w:ind w:firstLine="210" w:firstLineChars="100"/>
        <w:jc w:val="both"/>
        <w:rPr>
          <w:rFonts w:hint="eastAsia" w:ascii="宋体" w:hAnsi="宋体" w:eastAsia="宋体" w:cs="宋体"/>
          <w:sz w:val="21"/>
          <w:szCs w:val="21"/>
          <w:lang w:val="en-US"/>
        </w:rPr>
      </w:pPr>
      <w:r>
        <w:rPr>
          <w:rFonts w:hint="eastAsia" w:ascii="宋体" w:hAnsi="宋体"/>
          <w:szCs w:val="21"/>
          <w:highlight w:val="none"/>
        </w:rPr>
        <w:t>注：</w:t>
      </w:r>
      <w:r>
        <w:rPr>
          <w:rFonts w:hint="eastAsia" w:ascii="宋体" w:hAnsi="宋体"/>
          <w:b/>
          <w:szCs w:val="21"/>
          <w:highlight w:val="none"/>
        </w:rPr>
        <w:t>在本表后应附：</w:t>
      </w:r>
      <w:r>
        <w:rPr>
          <w:rFonts w:hint="eastAsia" w:ascii="宋体" w:hAnsi="宋体"/>
          <w:bCs/>
          <w:szCs w:val="21"/>
          <w:highlight w:val="none"/>
        </w:rPr>
        <w:t>（</w:t>
      </w:r>
      <w:r>
        <w:rPr>
          <w:rFonts w:ascii="宋体" w:hAnsi="宋体"/>
          <w:bCs/>
          <w:szCs w:val="21"/>
          <w:highlight w:val="none"/>
        </w:rPr>
        <w:t>1）企业法人营业执照副本</w:t>
      </w:r>
      <w:r>
        <w:rPr>
          <w:rFonts w:hint="eastAsia" w:ascii="宋体" w:hAnsi="宋体"/>
          <w:bCs/>
          <w:szCs w:val="21"/>
          <w:highlight w:val="none"/>
        </w:rPr>
        <w:t>；（</w:t>
      </w:r>
      <w:r>
        <w:rPr>
          <w:rFonts w:hint="eastAsia" w:ascii="宋体" w:hAnsi="宋体"/>
          <w:bCs/>
          <w:szCs w:val="21"/>
          <w:highlight w:val="none"/>
          <w:lang w:val="en-US" w:eastAsia="zh-CN"/>
        </w:rPr>
        <w:t>2</w:t>
      </w:r>
      <w:r>
        <w:rPr>
          <w:rFonts w:ascii="宋体" w:hAnsi="宋体"/>
          <w:bCs/>
          <w:szCs w:val="21"/>
          <w:highlight w:val="none"/>
        </w:rPr>
        <w:t>）</w:t>
      </w:r>
      <w:r>
        <w:rPr>
          <w:rFonts w:hint="eastAsia" w:ascii="宋体" w:hAnsi="宋体" w:cs="宋体"/>
          <w:szCs w:val="21"/>
          <w:highlight w:val="none"/>
        </w:rPr>
        <w:t>基本账户开户许可证或基本存款账户信息表</w:t>
      </w:r>
      <w:r>
        <w:rPr>
          <w:rFonts w:hint="eastAsia" w:ascii="宋体" w:hAnsi="宋体"/>
          <w:bCs/>
          <w:szCs w:val="21"/>
          <w:highlight w:val="none"/>
        </w:rPr>
        <w:t>；</w:t>
      </w:r>
      <w:r>
        <w:rPr>
          <w:rFonts w:hint="eastAsia" w:ascii="宋体" w:hAnsi="宋体"/>
          <w:szCs w:val="24"/>
          <w:highlight w:val="none"/>
        </w:rPr>
        <w:t>（</w:t>
      </w:r>
      <w:r>
        <w:rPr>
          <w:rFonts w:hint="eastAsia" w:ascii="宋体" w:hAnsi="宋体"/>
          <w:szCs w:val="24"/>
          <w:highlight w:val="none"/>
          <w:lang w:val="en-US" w:eastAsia="zh-CN"/>
        </w:rPr>
        <w:t>3</w:t>
      </w:r>
      <w:r>
        <w:rPr>
          <w:rFonts w:hint="eastAsia" w:ascii="宋体" w:hAnsi="宋体"/>
          <w:szCs w:val="24"/>
          <w:highlight w:val="none"/>
        </w:rPr>
        <w:t>）</w:t>
      </w:r>
      <w:r>
        <w:rPr>
          <w:rFonts w:hint="eastAsia" w:ascii="宋体" w:hAnsi="宋体"/>
          <w:highlight w:val="none"/>
          <w:lang w:val="en-US" w:eastAsia="zh-CN"/>
        </w:rPr>
        <w:t>比选申请</w:t>
      </w:r>
      <w:r>
        <w:rPr>
          <w:rFonts w:hint="eastAsia" w:ascii="宋体" w:hAnsi="宋体"/>
          <w:highlight w:val="none"/>
        </w:rPr>
        <w:t>人在国家企业信用信息公示系统中基础信息(体现股东及出资详细信息)的网页截图或由法定的社会验资机构出具的验资报告或股东出资情况证明，上述资料的</w:t>
      </w:r>
      <w:r>
        <w:rPr>
          <w:rFonts w:hint="eastAsia" w:ascii="宋体" w:hAnsi="宋体"/>
          <w:b w:val="0"/>
          <w:szCs w:val="24"/>
          <w:highlight w:val="none"/>
        </w:rPr>
        <w:t>影印件（黑白或彩色）</w:t>
      </w:r>
      <w:r>
        <w:rPr>
          <w:rFonts w:hint="eastAsia" w:ascii="宋体" w:hAnsi="宋体"/>
          <w:b w:val="0"/>
          <w:szCs w:val="24"/>
          <w:highlight w:val="none"/>
          <w:lang w:eastAsia="zh-CN"/>
        </w:rPr>
        <w:t>；</w:t>
      </w:r>
      <w:r>
        <w:rPr>
          <w:rFonts w:hint="eastAsia" w:ascii="宋体" w:hAnsi="宋体" w:eastAsia="宋体" w:cs="宋体"/>
          <w:sz w:val="21"/>
          <w:szCs w:val="21"/>
          <w:lang w:val="en-US"/>
        </w:rPr>
        <w:t>（</w:t>
      </w:r>
      <w:r>
        <w:rPr>
          <w:rFonts w:hint="eastAsia" w:ascii="宋体" w:hAnsi="宋体" w:cs="宋体"/>
          <w:sz w:val="21"/>
          <w:szCs w:val="21"/>
          <w:lang w:val="en-US" w:eastAsia="zh-CN"/>
        </w:rPr>
        <w:t>4</w:t>
      </w:r>
      <w:r>
        <w:rPr>
          <w:rFonts w:hint="eastAsia" w:ascii="宋体" w:hAnsi="宋体" w:eastAsia="宋体" w:cs="宋体"/>
          <w:sz w:val="21"/>
          <w:szCs w:val="21"/>
        </w:rPr>
        <w:t>）若比选申请人法人机构发生合法变更或重组或法人名称变更时，应提供相关部门的合法批件或其他相关证明材料。</w:t>
      </w:r>
    </w:p>
    <w:p w14:paraId="7F09798B">
      <w:pPr>
        <w:rPr>
          <w:rFonts w:ascii="宋体" w:hAnsi="宋体" w:cs="宋体"/>
          <w:b/>
          <w:szCs w:val="21"/>
        </w:rPr>
        <w:sectPr>
          <w:pgSz w:w="11906" w:h="16838"/>
          <w:pgMar w:top="1440" w:right="1800" w:bottom="1440" w:left="1800" w:header="851" w:footer="992" w:gutter="0"/>
          <w:cols w:space="720" w:num="1"/>
          <w:docGrid w:type="lines" w:linePitch="312" w:charSpace="0"/>
        </w:sectPr>
      </w:pPr>
    </w:p>
    <w:p w14:paraId="0F1F07B9">
      <w:pPr>
        <w:spacing w:before="240" w:after="60" w:line="312" w:lineRule="auto"/>
        <w:jc w:val="center"/>
        <w:outlineLvl w:val="1"/>
        <w:rPr>
          <w:rFonts w:ascii="宋体" w:hAnsi="宋体" w:cs="宋体"/>
          <w:b/>
          <w:bCs/>
          <w:kern w:val="28"/>
          <w:sz w:val="32"/>
          <w:szCs w:val="32"/>
          <w:highlight w:val="none"/>
        </w:rPr>
      </w:pPr>
      <w:bookmarkStart w:id="117" w:name="_Toc45866752"/>
      <w:bookmarkStart w:id="118" w:name="_Toc498693997"/>
      <w:bookmarkStart w:id="119" w:name="_Toc60126151"/>
      <w:r>
        <w:rPr>
          <w:rFonts w:hint="eastAsia" w:ascii="宋体" w:hAnsi="宋体" w:cs="宋体"/>
          <w:b/>
          <w:bCs/>
          <w:kern w:val="28"/>
          <w:sz w:val="32"/>
          <w:szCs w:val="32"/>
          <w:highlight w:val="none"/>
        </w:rPr>
        <w:t>（二）近</w:t>
      </w:r>
      <w:r>
        <w:rPr>
          <w:rFonts w:hint="eastAsia" w:ascii="宋体" w:hAnsi="宋体" w:cs="宋体"/>
          <w:b/>
          <w:bCs/>
          <w:kern w:val="28"/>
          <w:sz w:val="32"/>
          <w:szCs w:val="32"/>
          <w:highlight w:val="none"/>
          <w:lang w:eastAsia="zh-CN"/>
        </w:rPr>
        <w:t>三</w:t>
      </w:r>
      <w:r>
        <w:rPr>
          <w:rFonts w:hint="eastAsia" w:ascii="宋体" w:hAnsi="宋体" w:cs="宋体"/>
          <w:b/>
          <w:bCs/>
          <w:kern w:val="28"/>
          <w:sz w:val="32"/>
          <w:szCs w:val="32"/>
          <w:highlight w:val="none"/>
        </w:rPr>
        <w:t>年承担的项目相关情况表</w:t>
      </w:r>
      <w:bookmarkEnd w:id="117"/>
      <w:bookmarkEnd w:id="118"/>
      <w:bookmarkEnd w:id="119"/>
    </w:p>
    <w:p w14:paraId="029241A6">
      <w:pPr>
        <w:jc w:val="center"/>
        <w:rPr>
          <w:rFonts w:ascii="宋体" w:hAnsi="宋体" w:cs="宋体"/>
          <w:b/>
          <w:sz w:val="32"/>
          <w:szCs w:val="32"/>
          <w:highlight w:val="none"/>
        </w:rPr>
      </w:pPr>
      <w:bookmarkStart w:id="120" w:name="_Toc442175111"/>
      <w:r>
        <w:rPr>
          <w:rFonts w:hint="eastAsia" w:ascii="宋体" w:hAnsi="宋体" w:cs="宋体"/>
          <w:b/>
          <w:sz w:val="32"/>
          <w:szCs w:val="32"/>
          <w:highlight w:val="none"/>
        </w:rPr>
        <w:t>(自</w:t>
      </w:r>
      <w:r>
        <w:rPr>
          <w:rFonts w:hint="eastAsia" w:ascii="宋体" w:hAnsi="宋体" w:cs="宋体"/>
          <w:b/>
          <w:sz w:val="32"/>
          <w:szCs w:val="32"/>
          <w:highlight w:val="none"/>
          <w:lang w:eastAsia="zh-CN"/>
        </w:rPr>
        <w:t>202</w:t>
      </w:r>
      <w:r>
        <w:rPr>
          <w:rFonts w:hint="eastAsia" w:ascii="宋体" w:hAnsi="宋体" w:cs="宋体"/>
          <w:b/>
          <w:sz w:val="32"/>
          <w:szCs w:val="32"/>
          <w:highlight w:val="none"/>
          <w:lang w:val="en-US" w:eastAsia="zh-CN"/>
        </w:rPr>
        <w:t>2</w:t>
      </w:r>
      <w:r>
        <w:rPr>
          <w:rFonts w:hint="eastAsia" w:ascii="宋体" w:hAnsi="宋体" w:cs="宋体"/>
          <w:b/>
          <w:sz w:val="32"/>
          <w:szCs w:val="32"/>
          <w:highlight w:val="none"/>
        </w:rPr>
        <w:t>年</w:t>
      </w:r>
      <w:r>
        <w:rPr>
          <w:rFonts w:hint="eastAsia" w:ascii="宋体" w:hAnsi="宋体" w:cs="宋体"/>
          <w:b/>
          <w:sz w:val="32"/>
          <w:szCs w:val="32"/>
          <w:highlight w:val="none"/>
          <w:lang w:val="en-US" w:eastAsia="zh-CN"/>
        </w:rPr>
        <w:t>1</w:t>
      </w:r>
      <w:r>
        <w:rPr>
          <w:rFonts w:hint="eastAsia" w:ascii="宋体" w:hAnsi="宋体" w:cs="宋体"/>
          <w:b/>
          <w:sz w:val="32"/>
          <w:szCs w:val="32"/>
          <w:highlight w:val="none"/>
        </w:rPr>
        <w:t>月</w:t>
      </w:r>
      <w:r>
        <w:rPr>
          <w:rFonts w:hint="eastAsia" w:ascii="宋体" w:hAnsi="宋体" w:cs="宋体"/>
          <w:b/>
          <w:sz w:val="32"/>
          <w:szCs w:val="32"/>
          <w:highlight w:val="none"/>
          <w:lang w:val="en-US" w:eastAsia="zh-CN"/>
        </w:rPr>
        <w:t>1日</w:t>
      </w:r>
      <w:r>
        <w:rPr>
          <w:rFonts w:hint="eastAsia" w:ascii="宋体" w:hAnsi="宋体" w:cs="宋体"/>
          <w:b/>
          <w:sz w:val="32"/>
          <w:szCs w:val="32"/>
          <w:highlight w:val="none"/>
        </w:rPr>
        <w:t>起)</w:t>
      </w:r>
      <w:bookmarkEnd w:id="120"/>
    </w:p>
    <w:p w14:paraId="3D085DFA">
      <w:pPr>
        <w:pStyle w:val="56"/>
        <w:rPr>
          <w:highlight w:val="none"/>
        </w:rPr>
      </w:pPr>
    </w:p>
    <w:tbl>
      <w:tblPr>
        <w:tblStyle w:val="57"/>
        <w:tblW w:w="13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0"/>
        <w:gridCol w:w="1230"/>
        <w:gridCol w:w="1559"/>
        <w:gridCol w:w="2510"/>
        <w:gridCol w:w="2196"/>
        <w:gridCol w:w="5582"/>
      </w:tblGrid>
      <w:tr w14:paraId="5FF5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760" w:type="dxa"/>
            <w:vAlign w:val="center"/>
          </w:tcPr>
          <w:p w14:paraId="4BF8BE70">
            <w:pPr>
              <w:widowControl/>
              <w:spacing w:line="360" w:lineRule="atLeast"/>
              <w:jc w:val="center"/>
              <w:rPr>
                <w:rFonts w:ascii="宋体" w:hAnsi="宋体" w:cs="宋体"/>
                <w:kern w:val="0"/>
                <w:szCs w:val="21"/>
                <w:highlight w:val="none"/>
              </w:rPr>
            </w:pPr>
            <w:r>
              <w:rPr>
                <w:rFonts w:hint="eastAsia" w:ascii="宋体" w:hAnsi="宋体" w:cs="宋体"/>
                <w:kern w:val="0"/>
                <w:szCs w:val="21"/>
                <w:highlight w:val="none"/>
              </w:rPr>
              <w:t>序号</w:t>
            </w:r>
          </w:p>
        </w:tc>
        <w:tc>
          <w:tcPr>
            <w:tcW w:w="1230" w:type="dxa"/>
            <w:tcMar>
              <w:top w:w="0" w:type="dxa"/>
              <w:left w:w="108" w:type="dxa"/>
              <w:bottom w:w="0" w:type="dxa"/>
              <w:right w:w="108" w:type="dxa"/>
            </w:tcMar>
            <w:vAlign w:val="center"/>
          </w:tcPr>
          <w:p w14:paraId="0185DD11">
            <w:pPr>
              <w:widowControl/>
              <w:spacing w:line="360" w:lineRule="atLeast"/>
              <w:jc w:val="center"/>
              <w:rPr>
                <w:rFonts w:ascii="宋体" w:hAnsi="宋体" w:cs="宋体"/>
                <w:kern w:val="0"/>
                <w:szCs w:val="21"/>
                <w:highlight w:val="none"/>
              </w:rPr>
            </w:pPr>
            <w:r>
              <w:rPr>
                <w:rFonts w:hint="eastAsia" w:ascii="宋体" w:hAnsi="宋体"/>
                <w:szCs w:val="21"/>
                <w:highlight w:val="none"/>
              </w:rPr>
              <w:t>项目委托人或委托方及联系方式</w:t>
            </w:r>
          </w:p>
        </w:tc>
        <w:tc>
          <w:tcPr>
            <w:tcW w:w="1559" w:type="dxa"/>
            <w:tcMar>
              <w:top w:w="0" w:type="dxa"/>
              <w:left w:w="108" w:type="dxa"/>
              <w:bottom w:w="0" w:type="dxa"/>
              <w:right w:w="108" w:type="dxa"/>
            </w:tcMar>
            <w:vAlign w:val="center"/>
          </w:tcPr>
          <w:p w14:paraId="09DBF3E4">
            <w:pPr>
              <w:widowControl/>
              <w:spacing w:line="360" w:lineRule="atLeast"/>
              <w:jc w:val="center"/>
              <w:rPr>
                <w:rFonts w:ascii="宋体" w:hAnsi="宋体" w:cs="宋体"/>
                <w:kern w:val="0"/>
                <w:szCs w:val="21"/>
                <w:highlight w:val="none"/>
              </w:rPr>
            </w:pPr>
            <w:r>
              <w:rPr>
                <w:rFonts w:hint="eastAsia" w:ascii="宋体" w:hAnsi="宋体" w:cs="宋体"/>
                <w:kern w:val="0"/>
                <w:szCs w:val="21"/>
                <w:highlight w:val="none"/>
              </w:rPr>
              <w:t>项目名称</w:t>
            </w:r>
          </w:p>
        </w:tc>
        <w:tc>
          <w:tcPr>
            <w:tcW w:w="2510" w:type="dxa"/>
            <w:tcMar>
              <w:top w:w="0" w:type="dxa"/>
              <w:left w:w="108" w:type="dxa"/>
              <w:bottom w:w="0" w:type="dxa"/>
              <w:right w:w="108" w:type="dxa"/>
            </w:tcMar>
            <w:vAlign w:val="center"/>
          </w:tcPr>
          <w:p w14:paraId="20EE93BE">
            <w:pPr>
              <w:widowControl/>
              <w:spacing w:line="360" w:lineRule="atLeast"/>
              <w:jc w:val="center"/>
              <w:rPr>
                <w:rFonts w:ascii="宋体" w:hAnsi="宋体" w:cs="宋体"/>
                <w:kern w:val="0"/>
                <w:szCs w:val="21"/>
                <w:highlight w:val="none"/>
              </w:rPr>
            </w:pPr>
            <w:r>
              <w:rPr>
                <w:rFonts w:hint="eastAsia" w:ascii="宋体" w:hAnsi="宋体" w:cs="宋体"/>
                <w:kern w:val="0"/>
                <w:szCs w:val="21"/>
                <w:highlight w:val="none"/>
              </w:rPr>
              <w:t>合同签订日期</w:t>
            </w:r>
          </w:p>
        </w:tc>
        <w:tc>
          <w:tcPr>
            <w:tcW w:w="2196" w:type="dxa"/>
            <w:tcMar>
              <w:top w:w="0" w:type="dxa"/>
              <w:left w:w="108" w:type="dxa"/>
              <w:bottom w:w="0" w:type="dxa"/>
              <w:right w:w="108" w:type="dxa"/>
            </w:tcMar>
            <w:vAlign w:val="center"/>
          </w:tcPr>
          <w:p w14:paraId="728F92B8">
            <w:pPr>
              <w:pStyle w:val="56"/>
              <w:ind w:left="0" w:leftChars="0" w:firstLine="0" w:firstLineChars="0"/>
              <w:jc w:val="center"/>
              <w:rPr>
                <w:rFonts w:ascii="宋体" w:hAnsi="宋体" w:cs="宋体"/>
                <w:color w:val="auto"/>
                <w:kern w:val="0"/>
                <w:szCs w:val="21"/>
                <w:highlight w:val="none"/>
              </w:rPr>
            </w:pPr>
          </w:p>
          <w:p w14:paraId="0AEE3476">
            <w:pPr>
              <w:pStyle w:val="56"/>
              <w:ind w:left="0" w:leftChars="0" w:firstLine="0" w:firstLineChars="0"/>
              <w:jc w:val="center"/>
              <w:rPr>
                <w:color w:val="FF0000"/>
                <w:highlight w:val="none"/>
              </w:rPr>
            </w:pPr>
            <w:r>
              <w:rPr>
                <w:rFonts w:hint="eastAsia" w:ascii="宋体" w:hAnsi="宋体" w:cs="宋体"/>
                <w:color w:val="auto"/>
                <w:kern w:val="0"/>
                <w:szCs w:val="21"/>
                <w:highlight w:val="none"/>
              </w:rPr>
              <w:t>工作内容</w:t>
            </w:r>
          </w:p>
        </w:tc>
        <w:tc>
          <w:tcPr>
            <w:tcW w:w="5582" w:type="dxa"/>
            <w:vAlign w:val="center"/>
          </w:tcPr>
          <w:p w14:paraId="1AA32B74">
            <w:pPr>
              <w:widowControl/>
              <w:spacing w:line="360" w:lineRule="atLeast"/>
              <w:jc w:val="center"/>
              <w:rPr>
                <w:rFonts w:cs="宋体" w:asciiTheme="minorEastAsia" w:hAnsiTheme="minorEastAsia"/>
                <w:kern w:val="0"/>
                <w:szCs w:val="21"/>
                <w:highlight w:val="none"/>
              </w:rPr>
            </w:pPr>
            <w:r>
              <w:rPr>
                <w:rFonts w:hint="eastAsia" w:cs="宋体" w:asciiTheme="minorEastAsia" w:hAnsiTheme="minorEastAsia"/>
                <w:kern w:val="0"/>
                <w:szCs w:val="21"/>
                <w:highlight w:val="none"/>
              </w:rPr>
              <w:t>项目描述</w:t>
            </w:r>
          </w:p>
          <w:p w14:paraId="733AB9C6">
            <w:pPr>
              <w:widowControl/>
              <w:spacing w:line="360" w:lineRule="atLeast"/>
              <w:jc w:val="center"/>
              <w:rPr>
                <w:rFonts w:hint="eastAsia" w:ascii="宋体" w:hAnsi="宋体" w:eastAsia="宋体" w:cs="宋体"/>
                <w:color w:val="FF0000"/>
                <w:kern w:val="0"/>
                <w:szCs w:val="21"/>
                <w:highlight w:val="none"/>
                <w:lang w:eastAsia="zh-CN"/>
              </w:rPr>
            </w:pPr>
            <w:r>
              <w:rPr>
                <w:rFonts w:hint="eastAsia" w:cs="宋体" w:asciiTheme="minorEastAsia" w:hAnsiTheme="minorEastAsia"/>
                <w:kern w:val="0"/>
                <w:szCs w:val="21"/>
                <w:highlight w:val="none"/>
              </w:rPr>
              <w:t>（应反映资格审查条件及评标加分对应的内容）</w:t>
            </w:r>
          </w:p>
        </w:tc>
      </w:tr>
      <w:tr w14:paraId="03E0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760" w:type="dxa"/>
            <w:vAlign w:val="top"/>
          </w:tcPr>
          <w:p w14:paraId="2C94DFA2">
            <w:pPr>
              <w:widowControl/>
              <w:spacing w:line="540" w:lineRule="atLeast"/>
              <w:jc w:val="center"/>
              <w:rPr>
                <w:rFonts w:ascii="宋体" w:hAnsi="宋体" w:cs="宋体"/>
                <w:kern w:val="0"/>
                <w:szCs w:val="21"/>
                <w:highlight w:val="none"/>
              </w:rPr>
            </w:pPr>
          </w:p>
        </w:tc>
        <w:tc>
          <w:tcPr>
            <w:tcW w:w="1230" w:type="dxa"/>
            <w:tcMar>
              <w:top w:w="0" w:type="dxa"/>
              <w:left w:w="108" w:type="dxa"/>
              <w:bottom w:w="0" w:type="dxa"/>
              <w:right w:w="108" w:type="dxa"/>
            </w:tcMar>
            <w:vAlign w:val="center"/>
          </w:tcPr>
          <w:p w14:paraId="7DDC9F75">
            <w:pPr>
              <w:widowControl/>
              <w:spacing w:line="540" w:lineRule="atLeast"/>
              <w:jc w:val="center"/>
              <w:rPr>
                <w:rFonts w:ascii="宋体" w:hAnsi="宋体" w:cs="宋体"/>
                <w:kern w:val="0"/>
                <w:szCs w:val="21"/>
                <w:highlight w:val="none"/>
              </w:rPr>
            </w:pPr>
          </w:p>
        </w:tc>
        <w:tc>
          <w:tcPr>
            <w:tcW w:w="1559" w:type="dxa"/>
            <w:tcMar>
              <w:top w:w="0" w:type="dxa"/>
              <w:left w:w="108" w:type="dxa"/>
              <w:bottom w:w="0" w:type="dxa"/>
              <w:right w:w="108" w:type="dxa"/>
            </w:tcMar>
            <w:vAlign w:val="center"/>
          </w:tcPr>
          <w:p w14:paraId="74034B2B">
            <w:pPr>
              <w:widowControl/>
              <w:spacing w:line="540" w:lineRule="atLeast"/>
              <w:jc w:val="center"/>
              <w:rPr>
                <w:rFonts w:ascii="宋体" w:hAnsi="宋体" w:cs="宋体"/>
                <w:kern w:val="0"/>
                <w:szCs w:val="21"/>
                <w:highlight w:val="none"/>
              </w:rPr>
            </w:pPr>
          </w:p>
        </w:tc>
        <w:tc>
          <w:tcPr>
            <w:tcW w:w="2510" w:type="dxa"/>
            <w:tcMar>
              <w:top w:w="0" w:type="dxa"/>
              <w:left w:w="108" w:type="dxa"/>
              <w:bottom w:w="0" w:type="dxa"/>
              <w:right w:w="108" w:type="dxa"/>
            </w:tcMar>
            <w:vAlign w:val="center"/>
          </w:tcPr>
          <w:p w14:paraId="477BC402">
            <w:pPr>
              <w:widowControl/>
              <w:spacing w:line="540" w:lineRule="atLeast"/>
              <w:jc w:val="center"/>
              <w:rPr>
                <w:rFonts w:ascii="宋体" w:hAnsi="宋体" w:cs="宋体"/>
                <w:kern w:val="0"/>
                <w:szCs w:val="21"/>
                <w:highlight w:val="none"/>
              </w:rPr>
            </w:pPr>
          </w:p>
        </w:tc>
        <w:tc>
          <w:tcPr>
            <w:tcW w:w="2196" w:type="dxa"/>
            <w:tcMar>
              <w:top w:w="0" w:type="dxa"/>
              <w:left w:w="108" w:type="dxa"/>
              <w:bottom w:w="0" w:type="dxa"/>
              <w:right w:w="108" w:type="dxa"/>
            </w:tcMar>
            <w:vAlign w:val="center"/>
          </w:tcPr>
          <w:p w14:paraId="5884DF6A">
            <w:pPr>
              <w:widowControl/>
              <w:spacing w:line="540" w:lineRule="atLeast"/>
              <w:jc w:val="center"/>
              <w:rPr>
                <w:rFonts w:ascii="宋体" w:hAnsi="宋体" w:cs="宋体"/>
                <w:kern w:val="0"/>
                <w:szCs w:val="21"/>
                <w:highlight w:val="none"/>
              </w:rPr>
            </w:pPr>
          </w:p>
        </w:tc>
        <w:tc>
          <w:tcPr>
            <w:tcW w:w="5582" w:type="dxa"/>
            <w:vAlign w:val="top"/>
          </w:tcPr>
          <w:p w14:paraId="05358F7C">
            <w:pPr>
              <w:widowControl/>
              <w:spacing w:line="540" w:lineRule="atLeast"/>
              <w:jc w:val="center"/>
              <w:rPr>
                <w:rFonts w:ascii="宋体" w:hAnsi="宋体" w:cs="宋体"/>
                <w:kern w:val="0"/>
                <w:szCs w:val="21"/>
                <w:highlight w:val="none"/>
              </w:rPr>
            </w:pPr>
          </w:p>
        </w:tc>
      </w:tr>
      <w:tr w14:paraId="23FE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trPr>
        <w:tc>
          <w:tcPr>
            <w:tcW w:w="760" w:type="dxa"/>
            <w:vAlign w:val="top"/>
          </w:tcPr>
          <w:p w14:paraId="38754816">
            <w:pPr>
              <w:widowControl/>
              <w:spacing w:line="540" w:lineRule="atLeast"/>
              <w:jc w:val="center"/>
              <w:rPr>
                <w:rFonts w:ascii="宋体" w:hAnsi="宋体" w:cs="宋体"/>
                <w:kern w:val="0"/>
                <w:szCs w:val="21"/>
                <w:highlight w:val="none"/>
              </w:rPr>
            </w:pPr>
          </w:p>
        </w:tc>
        <w:tc>
          <w:tcPr>
            <w:tcW w:w="1230" w:type="dxa"/>
            <w:tcMar>
              <w:top w:w="0" w:type="dxa"/>
              <w:left w:w="108" w:type="dxa"/>
              <w:bottom w:w="0" w:type="dxa"/>
              <w:right w:w="108" w:type="dxa"/>
            </w:tcMar>
            <w:vAlign w:val="center"/>
          </w:tcPr>
          <w:p w14:paraId="08924F9C">
            <w:pPr>
              <w:widowControl/>
              <w:spacing w:line="540" w:lineRule="atLeast"/>
              <w:jc w:val="center"/>
              <w:rPr>
                <w:rFonts w:ascii="宋体" w:hAnsi="宋体" w:cs="宋体"/>
                <w:kern w:val="0"/>
                <w:szCs w:val="21"/>
                <w:highlight w:val="none"/>
              </w:rPr>
            </w:pPr>
          </w:p>
        </w:tc>
        <w:tc>
          <w:tcPr>
            <w:tcW w:w="1559" w:type="dxa"/>
            <w:tcMar>
              <w:top w:w="0" w:type="dxa"/>
              <w:left w:w="108" w:type="dxa"/>
              <w:bottom w:w="0" w:type="dxa"/>
              <w:right w:w="108" w:type="dxa"/>
            </w:tcMar>
            <w:vAlign w:val="center"/>
          </w:tcPr>
          <w:p w14:paraId="6FE9BB58">
            <w:pPr>
              <w:widowControl/>
              <w:spacing w:line="540" w:lineRule="atLeast"/>
              <w:jc w:val="center"/>
              <w:rPr>
                <w:rFonts w:ascii="宋体" w:hAnsi="宋体" w:cs="宋体"/>
                <w:kern w:val="0"/>
                <w:szCs w:val="21"/>
                <w:highlight w:val="none"/>
              </w:rPr>
            </w:pPr>
          </w:p>
        </w:tc>
        <w:tc>
          <w:tcPr>
            <w:tcW w:w="2510" w:type="dxa"/>
            <w:tcMar>
              <w:top w:w="0" w:type="dxa"/>
              <w:left w:w="108" w:type="dxa"/>
              <w:bottom w:w="0" w:type="dxa"/>
              <w:right w:w="108" w:type="dxa"/>
            </w:tcMar>
            <w:vAlign w:val="center"/>
          </w:tcPr>
          <w:p w14:paraId="01B0A41B">
            <w:pPr>
              <w:widowControl/>
              <w:spacing w:line="540" w:lineRule="atLeast"/>
              <w:jc w:val="center"/>
              <w:rPr>
                <w:rFonts w:ascii="宋体" w:hAnsi="宋体" w:cs="宋体"/>
                <w:kern w:val="0"/>
                <w:szCs w:val="21"/>
                <w:highlight w:val="none"/>
              </w:rPr>
            </w:pPr>
          </w:p>
        </w:tc>
        <w:tc>
          <w:tcPr>
            <w:tcW w:w="2196" w:type="dxa"/>
            <w:tcMar>
              <w:top w:w="0" w:type="dxa"/>
              <w:left w:w="108" w:type="dxa"/>
              <w:bottom w:w="0" w:type="dxa"/>
              <w:right w:w="108" w:type="dxa"/>
            </w:tcMar>
            <w:vAlign w:val="center"/>
          </w:tcPr>
          <w:p w14:paraId="61924E44">
            <w:pPr>
              <w:widowControl/>
              <w:spacing w:line="540" w:lineRule="atLeast"/>
              <w:jc w:val="center"/>
              <w:rPr>
                <w:rFonts w:ascii="宋体" w:hAnsi="宋体" w:cs="宋体"/>
                <w:kern w:val="0"/>
                <w:szCs w:val="21"/>
                <w:highlight w:val="none"/>
              </w:rPr>
            </w:pPr>
          </w:p>
        </w:tc>
        <w:tc>
          <w:tcPr>
            <w:tcW w:w="5582" w:type="dxa"/>
            <w:vAlign w:val="top"/>
          </w:tcPr>
          <w:p w14:paraId="764ABCC4">
            <w:pPr>
              <w:widowControl/>
              <w:spacing w:line="540" w:lineRule="atLeast"/>
              <w:jc w:val="center"/>
              <w:rPr>
                <w:rFonts w:ascii="宋体" w:hAnsi="宋体" w:cs="宋体"/>
                <w:kern w:val="0"/>
                <w:szCs w:val="21"/>
                <w:highlight w:val="none"/>
              </w:rPr>
            </w:pPr>
          </w:p>
        </w:tc>
      </w:tr>
      <w:tr w14:paraId="67CA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760" w:type="dxa"/>
            <w:vAlign w:val="top"/>
          </w:tcPr>
          <w:p w14:paraId="0FB073F2">
            <w:pPr>
              <w:widowControl/>
              <w:spacing w:line="540" w:lineRule="atLeast"/>
              <w:jc w:val="center"/>
              <w:rPr>
                <w:rFonts w:ascii="宋体" w:hAnsi="宋体" w:cs="宋体"/>
                <w:kern w:val="0"/>
                <w:szCs w:val="21"/>
                <w:highlight w:val="none"/>
              </w:rPr>
            </w:pPr>
          </w:p>
        </w:tc>
        <w:tc>
          <w:tcPr>
            <w:tcW w:w="1230" w:type="dxa"/>
            <w:tcMar>
              <w:top w:w="0" w:type="dxa"/>
              <w:left w:w="108" w:type="dxa"/>
              <w:bottom w:w="0" w:type="dxa"/>
              <w:right w:w="108" w:type="dxa"/>
            </w:tcMar>
            <w:vAlign w:val="center"/>
          </w:tcPr>
          <w:p w14:paraId="2BDC0170">
            <w:pPr>
              <w:widowControl/>
              <w:spacing w:line="540" w:lineRule="atLeast"/>
              <w:jc w:val="center"/>
              <w:rPr>
                <w:rFonts w:ascii="宋体" w:hAnsi="宋体" w:cs="宋体"/>
                <w:kern w:val="0"/>
                <w:szCs w:val="21"/>
                <w:highlight w:val="none"/>
              </w:rPr>
            </w:pPr>
          </w:p>
        </w:tc>
        <w:tc>
          <w:tcPr>
            <w:tcW w:w="1559" w:type="dxa"/>
            <w:tcMar>
              <w:top w:w="0" w:type="dxa"/>
              <w:left w:w="108" w:type="dxa"/>
              <w:bottom w:w="0" w:type="dxa"/>
              <w:right w:w="108" w:type="dxa"/>
            </w:tcMar>
            <w:vAlign w:val="center"/>
          </w:tcPr>
          <w:p w14:paraId="6F2610BA">
            <w:pPr>
              <w:widowControl/>
              <w:spacing w:line="540" w:lineRule="atLeast"/>
              <w:jc w:val="center"/>
              <w:rPr>
                <w:rFonts w:ascii="宋体" w:hAnsi="宋体" w:cs="宋体"/>
                <w:kern w:val="0"/>
                <w:szCs w:val="21"/>
                <w:highlight w:val="none"/>
              </w:rPr>
            </w:pPr>
          </w:p>
        </w:tc>
        <w:tc>
          <w:tcPr>
            <w:tcW w:w="2510" w:type="dxa"/>
            <w:tcMar>
              <w:top w:w="0" w:type="dxa"/>
              <w:left w:w="108" w:type="dxa"/>
              <w:bottom w:w="0" w:type="dxa"/>
              <w:right w:w="108" w:type="dxa"/>
            </w:tcMar>
            <w:vAlign w:val="center"/>
          </w:tcPr>
          <w:p w14:paraId="06D63D0E">
            <w:pPr>
              <w:widowControl/>
              <w:spacing w:line="540" w:lineRule="atLeast"/>
              <w:jc w:val="center"/>
              <w:rPr>
                <w:rFonts w:ascii="宋体" w:hAnsi="宋体" w:cs="宋体"/>
                <w:kern w:val="0"/>
                <w:szCs w:val="21"/>
                <w:highlight w:val="none"/>
              </w:rPr>
            </w:pPr>
          </w:p>
        </w:tc>
        <w:tc>
          <w:tcPr>
            <w:tcW w:w="2196" w:type="dxa"/>
            <w:tcMar>
              <w:top w:w="0" w:type="dxa"/>
              <w:left w:w="108" w:type="dxa"/>
              <w:bottom w:w="0" w:type="dxa"/>
              <w:right w:w="108" w:type="dxa"/>
            </w:tcMar>
            <w:vAlign w:val="center"/>
          </w:tcPr>
          <w:p w14:paraId="51A574A3">
            <w:pPr>
              <w:widowControl/>
              <w:spacing w:line="540" w:lineRule="atLeast"/>
              <w:jc w:val="center"/>
              <w:rPr>
                <w:rFonts w:ascii="宋体" w:hAnsi="宋体" w:cs="宋体"/>
                <w:kern w:val="0"/>
                <w:szCs w:val="21"/>
                <w:highlight w:val="none"/>
              </w:rPr>
            </w:pPr>
          </w:p>
        </w:tc>
        <w:tc>
          <w:tcPr>
            <w:tcW w:w="5582" w:type="dxa"/>
            <w:vAlign w:val="top"/>
          </w:tcPr>
          <w:p w14:paraId="72D3FE6B">
            <w:pPr>
              <w:widowControl/>
              <w:spacing w:line="540" w:lineRule="atLeast"/>
              <w:jc w:val="center"/>
              <w:rPr>
                <w:rFonts w:ascii="宋体" w:hAnsi="宋体" w:cs="宋体"/>
                <w:kern w:val="0"/>
                <w:szCs w:val="21"/>
                <w:highlight w:val="none"/>
              </w:rPr>
            </w:pPr>
          </w:p>
        </w:tc>
      </w:tr>
    </w:tbl>
    <w:p w14:paraId="2A6A6995">
      <w:pPr>
        <w:rPr>
          <w:rFonts w:ascii="宋体" w:hAnsi="宋体"/>
          <w:highlight w:val="none"/>
        </w:rPr>
      </w:pPr>
      <w:r>
        <w:rPr>
          <w:rFonts w:hint="eastAsia" w:ascii="宋体" w:hAnsi="宋体"/>
          <w:highlight w:val="none"/>
        </w:rPr>
        <w:t>注：1、类似业绩的完成年份要求均为</w:t>
      </w:r>
      <w:r>
        <w:rPr>
          <w:rFonts w:hint="eastAsia" w:ascii="宋体" w:hAnsi="宋体"/>
          <w:highlight w:val="none"/>
          <w:lang w:eastAsia="zh-CN"/>
        </w:rPr>
        <w:t>202</w:t>
      </w:r>
      <w:r>
        <w:rPr>
          <w:rFonts w:hint="eastAsia" w:ascii="宋体" w:hAnsi="宋体"/>
          <w:highlight w:val="none"/>
          <w:lang w:val="en-US" w:eastAsia="zh-CN"/>
        </w:rPr>
        <w:t>2</w:t>
      </w:r>
      <w:r>
        <w:rPr>
          <w:rFonts w:hint="eastAsia" w:ascii="宋体" w:hAnsi="宋体"/>
          <w:highlight w:val="none"/>
        </w:rPr>
        <w:t>年</w:t>
      </w:r>
      <w:r>
        <w:rPr>
          <w:rFonts w:hint="eastAsia" w:ascii="宋体" w:hAnsi="宋体"/>
          <w:highlight w:val="none"/>
          <w:lang w:val="en-US" w:eastAsia="zh-CN"/>
        </w:rPr>
        <w:t>1</w:t>
      </w:r>
      <w:r>
        <w:rPr>
          <w:rFonts w:hint="eastAsia" w:ascii="宋体" w:hAnsi="宋体"/>
          <w:highlight w:val="none"/>
        </w:rPr>
        <w:t>月1日起至今，</w:t>
      </w:r>
      <w:r>
        <w:rPr>
          <w:rFonts w:hint="eastAsia" w:ascii="宋体" w:hAnsi="宋体" w:cs="宋体"/>
          <w:kern w:val="0"/>
          <w:szCs w:val="21"/>
          <w:highlight w:val="none"/>
        </w:rPr>
        <w:t>以合同协议书签订时间为准</w:t>
      </w:r>
      <w:r>
        <w:rPr>
          <w:rFonts w:hint="eastAsia" w:ascii="宋体" w:hAnsi="宋体"/>
          <w:highlight w:val="none"/>
        </w:rPr>
        <w:t>。</w:t>
      </w:r>
    </w:p>
    <w:p w14:paraId="36CD3399">
      <w:pPr>
        <w:rPr>
          <w:rFonts w:ascii="宋体" w:hAnsi="宋体" w:cs="宋体"/>
          <w:kern w:val="0"/>
          <w:szCs w:val="21"/>
          <w:highlight w:val="none"/>
        </w:rPr>
      </w:pPr>
      <w:r>
        <w:rPr>
          <w:rFonts w:hint="eastAsia" w:ascii="宋体" w:hAnsi="宋体"/>
          <w:highlight w:val="none"/>
        </w:rPr>
        <w:t xml:space="preserve"> </w:t>
      </w:r>
      <w:r>
        <w:rPr>
          <w:rFonts w:hint="eastAsia" w:ascii="宋体" w:hAnsi="宋体"/>
          <w:highlight w:val="none"/>
          <w:lang w:val="en-US" w:eastAsia="zh-CN"/>
        </w:rPr>
        <w:t xml:space="preserve">   </w:t>
      </w:r>
      <w:r>
        <w:rPr>
          <w:rFonts w:hint="eastAsia" w:ascii="宋体" w:hAnsi="宋体"/>
          <w:highlight w:val="none"/>
        </w:rPr>
        <w:t>2、表中的“</w:t>
      </w:r>
      <w:r>
        <w:rPr>
          <w:rFonts w:hint="eastAsia" w:ascii="宋体" w:hAnsi="宋体"/>
          <w:highlight w:val="none"/>
          <w:lang w:val="en-US" w:eastAsia="zh-CN"/>
        </w:rPr>
        <w:t>合同签订</w:t>
      </w:r>
      <w:r>
        <w:rPr>
          <w:rFonts w:hint="eastAsia" w:ascii="宋体" w:hAnsi="宋体"/>
          <w:highlight w:val="none"/>
        </w:rPr>
        <w:t>日期”格式统一以阿拉伯数字表示。如：</w:t>
      </w:r>
      <w:r>
        <w:rPr>
          <w:rFonts w:hint="eastAsia" w:ascii="宋体" w:hAnsi="宋体"/>
          <w:highlight w:val="none"/>
          <w:lang w:eastAsia="zh-CN"/>
        </w:rPr>
        <w:t>202</w:t>
      </w:r>
      <w:r>
        <w:rPr>
          <w:rFonts w:hint="eastAsia" w:ascii="宋体" w:hAnsi="宋体"/>
          <w:highlight w:val="none"/>
          <w:lang w:val="en-US" w:eastAsia="zh-CN"/>
        </w:rPr>
        <w:t>2</w:t>
      </w:r>
      <w:r>
        <w:rPr>
          <w:rFonts w:hint="eastAsia" w:ascii="宋体" w:hAnsi="宋体"/>
          <w:highlight w:val="none"/>
        </w:rPr>
        <w:t>年</w:t>
      </w:r>
      <w:r>
        <w:rPr>
          <w:rFonts w:hint="eastAsia" w:ascii="宋体" w:hAnsi="宋体"/>
          <w:highlight w:val="none"/>
          <w:lang w:val="en-US" w:eastAsia="zh-CN"/>
        </w:rPr>
        <w:t>1</w:t>
      </w:r>
      <w:r>
        <w:rPr>
          <w:rFonts w:hint="eastAsia" w:ascii="宋体" w:hAnsi="宋体"/>
          <w:highlight w:val="none"/>
        </w:rPr>
        <w:t>月1日，填写为</w:t>
      </w:r>
      <w:r>
        <w:rPr>
          <w:rFonts w:hint="eastAsia" w:ascii="宋体" w:hAnsi="宋体"/>
          <w:highlight w:val="none"/>
          <w:lang w:eastAsia="zh-CN"/>
        </w:rPr>
        <w:t>202</w:t>
      </w:r>
      <w:r>
        <w:rPr>
          <w:rFonts w:hint="eastAsia" w:ascii="宋体" w:hAnsi="宋体"/>
          <w:highlight w:val="none"/>
          <w:lang w:val="en-US" w:eastAsia="zh-CN"/>
        </w:rPr>
        <w:t>2</w:t>
      </w:r>
      <w:r>
        <w:rPr>
          <w:rFonts w:hint="eastAsia" w:ascii="宋体" w:hAnsi="宋体"/>
          <w:highlight w:val="none"/>
        </w:rPr>
        <w:t>0</w:t>
      </w:r>
      <w:r>
        <w:rPr>
          <w:rFonts w:hint="eastAsia" w:ascii="宋体" w:hAnsi="宋体"/>
          <w:highlight w:val="none"/>
          <w:lang w:val="en-US" w:eastAsia="zh-CN"/>
        </w:rPr>
        <w:t>1</w:t>
      </w:r>
      <w:r>
        <w:rPr>
          <w:rFonts w:hint="eastAsia" w:ascii="宋体" w:hAnsi="宋体"/>
          <w:highlight w:val="none"/>
        </w:rPr>
        <w:t>01；</w:t>
      </w:r>
      <w:r>
        <w:rPr>
          <w:rFonts w:hint="eastAsia" w:ascii="宋体" w:hAnsi="宋体"/>
          <w:highlight w:val="none"/>
          <w:lang w:eastAsia="zh-CN"/>
        </w:rPr>
        <w:t>202</w:t>
      </w:r>
      <w:r>
        <w:rPr>
          <w:rFonts w:hint="eastAsia" w:ascii="宋体" w:hAnsi="宋体"/>
          <w:highlight w:val="none"/>
          <w:lang w:val="en-US" w:eastAsia="zh-CN"/>
        </w:rPr>
        <w:t>2</w:t>
      </w:r>
      <w:r>
        <w:rPr>
          <w:rFonts w:hint="eastAsia" w:ascii="宋体" w:hAnsi="宋体"/>
          <w:highlight w:val="none"/>
        </w:rPr>
        <w:t>年</w:t>
      </w:r>
      <w:r>
        <w:rPr>
          <w:rFonts w:hint="eastAsia" w:ascii="宋体" w:hAnsi="宋体"/>
          <w:highlight w:val="none"/>
          <w:lang w:val="en-US" w:eastAsia="zh-CN"/>
        </w:rPr>
        <w:t>1</w:t>
      </w:r>
      <w:r>
        <w:rPr>
          <w:rFonts w:hint="eastAsia" w:ascii="宋体" w:hAnsi="宋体"/>
          <w:highlight w:val="none"/>
        </w:rPr>
        <w:t>月，填写为</w:t>
      </w:r>
      <w:r>
        <w:rPr>
          <w:rFonts w:hint="eastAsia" w:ascii="宋体" w:hAnsi="宋体"/>
          <w:highlight w:val="none"/>
          <w:lang w:eastAsia="zh-CN"/>
        </w:rPr>
        <w:t>202</w:t>
      </w:r>
      <w:r>
        <w:rPr>
          <w:rFonts w:hint="eastAsia" w:ascii="宋体" w:hAnsi="宋体"/>
          <w:highlight w:val="none"/>
          <w:lang w:val="en-US" w:eastAsia="zh-CN"/>
        </w:rPr>
        <w:t>2</w:t>
      </w:r>
      <w:r>
        <w:rPr>
          <w:rFonts w:hint="eastAsia" w:ascii="宋体" w:hAnsi="宋体"/>
          <w:highlight w:val="none"/>
        </w:rPr>
        <w:t>0</w:t>
      </w:r>
      <w:r>
        <w:rPr>
          <w:rFonts w:hint="eastAsia" w:ascii="宋体" w:hAnsi="宋体"/>
          <w:highlight w:val="none"/>
          <w:lang w:val="en-US" w:eastAsia="zh-CN"/>
        </w:rPr>
        <w:t>1</w:t>
      </w:r>
      <w:r>
        <w:rPr>
          <w:rFonts w:hint="eastAsia" w:ascii="宋体" w:hAnsi="宋体"/>
          <w:highlight w:val="none"/>
        </w:rPr>
        <w:t>；</w:t>
      </w:r>
      <w:r>
        <w:rPr>
          <w:rFonts w:hint="eastAsia" w:ascii="宋体" w:hAnsi="宋体"/>
          <w:highlight w:val="none"/>
          <w:lang w:eastAsia="zh-CN"/>
        </w:rPr>
        <w:t>202</w:t>
      </w:r>
      <w:r>
        <w:rPr>
          <w:rFonts w:hint="eastAsia" w:ascii="宋体" w:hAnsi="宋体"/>
          <w:highlight w:val="none"/>
          <w:lang w:val="en-US" w:eastAsia="zh-CN"/>
        </w:rPr>
        <w:t>2</w:t>
      </w:r>
      <w:r>
        <w:rPr>
          <w:rFonts w:hint="eastAsia" w:ascii="宋体" w:hAnsi="宋体"/>
          <w:highlight w:val="none"/>
        </w:rPr>
        <w:t>年，填写为</w:t>
      </w:r>
      <w:r>
        <w:rPr>
          <w:rFonts w:hint="eastAsia" w:ascii="宋体" w:hAnsi="宋体"/>
          <w:highlight w:val="none"/>
          <w:lang w:eastAsia="zh-CN"/>
        </w:rPr>
        <w:t>202</w:t>
      </w:r>
      <w:r>
        <w:rPr>
          <w:rFonts w:hint="eastAsia" w:ascii="宋体" w:hAnsi="宋体"/>
          <w:highlight w:val="none"/>
          <w:lang w:val="en-US" w:eastAsia="zh-CN"/>
        </w:rPr>
        <w:t>2</w:t>
      </w:r>
      <w:r>
        <w:rPr>
          <w:rFonts w:hint="eastAsia" w:ascii="宋体" w:hAnsi="宋体"/>
          <w:highlight w:val="none"/>
        </w:rPr>
        <w:t>。</w:t>
      </w:r>
    </w:p>
    <w:p w14:paraId="57015B8D">
      <w:pPr>
        <w:autoSpaceDE w:val="0"/>
        <w:autoSpaceDN w:val="0"/>
        <w:adjustRightInd w:val="0"/>
        <w:ind w:firstLine="420" w:firstLineChars="200"/>
        <w:jc w:val="left"/>
        <w:rPr>
          <w:rFonts w:ascii="宋体" w:hAnsi="宋体" w:cs="宋体"/>
          <w:kern w:val="0"/>
          <w:sz w:val="20"/>
          <w:szCs w:val="20"/>
          <w:highlight w:val="none"/>
        </w:rPr>
      </w:pPr>
      <w:r>
        <w:rPr>
          <w:rFonts w:hint="eastAsia" w:ascii="宋体" w:hAnsi="宋体" w:cs="宋体"/>
          <w:kern w:val="0"/>
          <w:szCs w:val="21"/>
          <w:highlight w:val="none"/>
          <w:lang w:val="en-US" w:eastAsia="zh-CN"/>
        </w:rPr>
        <w:t>3</w:t>
      </w:r>
      <w:r>
        <w:rPr>
          <w:rFonts w:hint="eastAsia" w:ascii="宋体" w:hAnsi="宋体" w:cs="宋体"/>
          <w:kern w:val="0"/>
          <w:szCs w:val="21"/>
          <w:highlight w:val="none"/>
        </w:rPr>
        <w:t>、</w:t>
      </w:r>
      <w:r>
        <w:rPr>
          <w:rFonts w:hint="eastAsia" w:ascii="宋体" w:hAnsi="宋体" w:cs="宋体"/>
          <w:kern w:val="0"/>
          <w:szCs w:val="21"/>
          <w:highlight w:val="none"/>
          <w:lang w:val="en-US" w:eastAsia="zh-CN"/>
        </w:rPr>
        <w:t>比选申请</w:t>
      </w:r>
      <w:r>
        <w:rPr>
          <w:rFonts w:hint="eastAsia" w:ascii="宋体" w:hAnsi="宋体" w:cs="宋体"/>
          <w:kern w:val="0"/>
          <w:szCs w:val="21"/>
          <w:highlight w:val="none"/>
        </w:rPr>
        <w:t>人所完成项目的业绩证明材料包括：合同</w:t>
      </w:r>
      <w:r>
        <w:rPr>
          <w:rFonts w:hint="eastAsia" w:ascii="宋体" w:hAnsi="宋体" w:cs="宋体"/>
          <w:kern w:val="0"/>
          <w:szCs w:val="21"/>
          <w:highlight w:val="none"/>
          <w:lang w:val="en-US" w:eastAsia="zh-CN"/>
        </w:rPr>
        <w:t>协议书</w:t>
      </w:r>
      <w:r>
        <w:rPr>
          <w:rFonts w:hint="eastAsia" w:ascii="宋体" w:hAnsi="宋体" w:cs="宋体"/>
          <w:kern w:val="0"/>
          <w:szCs w:val="21"/>
          <w:highlight w:val="none"/>
        </w:rPr>
        <w:t>的影印件（黑白或彩色），附于本表后。</w:t>
      </w:r>
    </w:p>
    <w:p w14:paraId="377771F0">
      <w:pPr>
        <w:adjustRightInd w:val="0"/>
        <w:snapToGrid w:val="0"/>
        <w:spacing w:line="276" w:lineRule="auto"/>
        <w:ind w:firstLine="420" w:firstLineChars="200"/>
        <w:jc w:val="left"/>
        <w:rPr>
          <w:rFonts w:hint="eastAsia" w:ascii="宋体" w:hAnsi="宋体" w:eastAsia="宋体"/>
          <w:highlight w:val="none"/>
          <w:lang w:eastAsia="zh-CN"/>
        </w:rPr>
      </w:pPr>
      <w:r>
        <w:rPr>
          <w:rFonts w:hint="eastAsia" w:ascii="宋体" w:hAnsi="宋体"/>
          <w:highlight w:val="none"/>
          <w:lang w:val="en-US" w:eastAsia="zh-CN"/>
        </w:rPr>
        <w:t>4</w:t>
      </w:r>
      <w:r>
        <w:rPr>
          <w:rFonts w:hint="eastAsia" w:ascii="宋体" w:hAnsi="宋体"/>
          <w:highlight w:val="none"/>
        </w:rPr>
        <w:t>、如近年来，</w:t>
      </w:r>
      <w:r>
        <w:rPr>
          <w:rFonts w:hint="eastAsia" w:ascii="宋体" w:hAnsi="宋体"/>
          <w:highlight w:val="none"/>
          <w:lang w:val="en-US" w:eastAsia="zh-CN"/>
        </w:rPr>
        <w:t>比选申请</w:t>
      </w:r>
      <w:r>
        <w:rPr>
          <w:rFonts w:hint="eastAsia" w:ascii="宋体" w:hAnsi="宋体"/>
          <w:highlight w:val="none"/>
        </w:rPr>
        <w:t>人法人机构发生合法变更或重组或法人名称变更时，应提供相关部门的合法批件或其他相关证明材料来证明其所附业绩的继承性。具有母子关系公司，业绩不能互用。如涉及企业分、合的，应提供相关部门的合法批件或其他相关证明。</w:t>
      </w:r>
    </w:p>
    <w:p w14:paraId="4783CBE5">
      <w:pPr>
        <w:adjustRightInd w:val="0"/>
        <w:snapToGrid w:val="0"/>
        <w:spacing w:line="276" w:lineRule="auto"/>
        <w:ind w:firstLine="420" w:firstLineChars="200"/>
        <w:jc w:val="left"/>
        <w:rPr>
          <w:rFonts w:hint="eastAsia" w:ascii="宋体" w:hAnsi="宋体" w:eastAsia="宋体"/>
          <w:highlight w:val="none"/>
          <w:lang w:eastAsia="zh-CN"/>
        </w:rPr>
      </w:pPr>
      <w:r>
        <w:rPr>
          <w:rFonts w:hint="eastAsia" w:ascii="宋体" w:hAnsi="宋体"/>
          <w:highlight w:val="none"/>
          <w:lang w:val="en-US" w:eastAsia="zh-CN"/>
        </w:rPr>
        <w:t>5</w:t>
      </w:r>
      <w:r>
        <w:rPr>
          <w:rFonts w:hint="eastAsia" w:ascii="宋体" w:hAnsi="宋体"/>
          <w:highlight w:val="none"/>
        </w:rPr>
        <w:t>、以下情况业绩视为无效：</w:t>
      </w:r>
    </w:p>
    <w:p w14:paraId="6D2A62CA">
      <w:pPr>
        <w:adjustRightInd w:val="0"/>
        <w:snapToGrid w:val="0"/>
        <w:spacing w:line="276" w:lineRule="auto"/>
        <w:jc w:val="left"/>
        <w:rPr>
          <w:rFonts w:hint="eastAsia" w:ascii="宋体" w:hAnsi="宋体" w:eastAsia="宋体"/>
          <w:highlight w:val="none"/>
          <w:lang w:eastAsia="zh-CN"/>
        </w:rPr>
      </w:pPr>
      <w:r>
        <w:rPr>
          <w:rFonts w:hint="eastAsia" w:ascii="宋体" w:hAnsi="宋体"/>
          <w:highlight w:val="none"/>
        </w:rPr>
        <w:t xml:space="preserve">   （1）未附合格证明材料或证明材料不完整的业绩；（2）不满足资格审查条件的业绩。</w:t>
      </w:r>
    </w:p>
    <w:p w14:paraId="27A9A666">
      <w:pPr>
        <w:pStyle w:val="56"/>
        <w:rPr>
          <w:rFonts w:hint="eastAsia"/>
          <w:highlight w:val="none"/>
          <w:lang w:eastAsia="zh-CN"/>
        </w:rPr>
      </w:pPr>
    </w:p>
    <w:p w14:paraId="69C3491D">
      <w:pPr>
        <w:jc w:val="center"/>
        <w:rPr>
          <w:rFonts w:ascii="宋体" w:hAnsi="宋体" w:cs="宋体"/>
          <w:bCs/>
          <w:szCs w:val="21"/>
          <w:highlight w:val="none"/>
        </w:rPr>
        <w:sectPr>
          <w:headerReference r:id="rId7" w:type="default"/>
          <w:footerReference r:id="rId8" w:type="default"/>
          <w:pgSz w:w="16838" w:h="11906" w:orient="landscape"/>
          <w:pgMar w:top="1701" w:right="1418" w:bottom="1418" w:left="1418" w:header="851" w:footer="992" w:gutter="0"/>
          <w:cols w:space="720" w:num="1"/>
          <w:docGrid w:linePitch="312" w:charSpace="0"/>
        </w:sectPr>
      </w:pPr>
    </w:p>
    <w:p w14:paraId="0A12568C">
      <w:pPr>
        <w:pStyle w:val="9"/>
        <w:spacing w:line="457" w:lineRule="exact"/>
        <w:ind w:left="0" w:right="117" w:firstLine="1928" w:firstLineChars="600"/>
        <w:rPr>
          <w:rFonts w:ascii="宋体" w:hAnsi="宋体"/>
          <w:highlight w:val="none"/>
        </w:rPr>
      </w:pPr>
      <w:bookmarkStart w:id="121" w:name="_Toc24800"/>
      <w:bookmarkStart w:id="122" w:name="_Toc12373"/>
      <w:r>
        <w:rPr>
          <w:rFonts w:hint="eastAsia" w:ascii="宋体" w:hAnsi="宋体"/>
          <w:sz w:val="32"/>
          <w:highlight w:val="none"/>
        </w:rPr>
        <w:t>（</w:t>
      </w:r>
      <w:r>
        <w:rPr>
          <w:rFonts w:hint="eastAsia" w:ascii="宋体" w:hAnsi="宋体"/>
          <w:sz w:val="32"/>
          <w:highlight w:val="none"/>
          <w:lang w:val="en-US" w:eastAsia="zh-CN"/>
        </w:rPr>
        <w:t>三</w:t>
      </w:r>
      <w:r>
        <w:rPr>
          <w:rFonts w:hint="eastAsia" w:ascii="宋体" w:hAnsi="宋体"/>
          <w:sz w:val="32"/>
          <w:highlight w:val="none"/>
        </w:rPr>
        <w:t>）比选申请人的信誉情况表</w:t>
      </w:r>
    </w:p>
    <w:p w14:paraId="419F4F30">
      <w:pPr>
        <w:pStyle w:val="24"/>
        <w:spacing w:before="7"/>
        <w:rPr>
          <w:rFonts w:ascii="宋体" w:hAnsi="宋体"/>
          <w:b/>
          <w:sz w:val="6"/>
          <w:highlight w:val="none"/>
        </w:rPr>
      </w:pPr>
    </w:p>
    <w:p w14:paraId="1113B340">
      <w:pPr>
        <w:tabs>
          <w:tab w:val="left" w:pos="5220"/>
          <w:tab w:val="left" w:pos="5400"/>
          <w:tab w:val="left" w:pos="5580"/>
        </w:tabs>
        <w:spacing w:line="360" w:lineRule="auto"/>
        <w:ind w:right="325" w:rightChars="155" w:firstLine="525" w:firstLineChars="250"/>
        <w:rPr>
          <w:rFonts w:ascii="宋体" w:hAnsi="宋体" w:cs="宋体"/>
          <w:szCs w:val="21"/>
          <w:highlight w:val="none"/>
        </w:rPr>
      </w:pPr>
      <w:r>
        <w:rPr>
          <w:rFonts w:hint="eastAsia" w:ascii="宋体" w:hAnsi="宋体" w:cs="宋体"/>
          <w:szCs w:val="21"/>
          <w:highlight w:val="none"/>
        </w:rPr>
        <w:t>附：</w:t>
      </w:r>
    </w:p>
    <w:p w14:paraId="2DF14A6D">
      <w:pPr>
        <w:spacing w:line="360" w:lineRule="auto"/>
        <w:ind w:firstLine="420" w:firstLineChars="200"/>
        <w:rPr>
          <w:rFonts w:ascii="宋体" w:hAnsi="宋体"/>
          <w:kern w:val="0"/>
          <w:szCs w:val="21"/>
          <w:highlight w:val="none"/>
        </w:rPr>
      </w:pPr>
      <w:bookmarkStart w:id="123" w:name="_Toc41555703"/>
      <w:bookmarkStart w:id="124" w:name="_Toc60126152"/>
      <w:bookmarkStart w:id="125" w:name="_Toc35527546"/>
      <w:r>
        <w:rPr>
          <w:rFonts w:hint="eastAsia" w:ascii="宋体" w:hAnsi="宋体"/>
          <w:kern w:val="0"/>
          <w:szCs w:val="21"/>
          <w:highlight w:val="none"/>
        </w:rPr>
        <w:t>1、</w:t>
      </w:r>
      <w:r>
        <w:rPr>
          <w:rFonts w:ascii="宋体" w:hAnsi="宋体"/>
          <w:kern w:val="0"/>
          <w:szCs w:val="21"/>
          <w:highlight w:val="none"/>
        </w:rPr>
        <w:t>国家企业信用信息公示系统（http://www.gsxt.gov.cn）严重违法失信企业名单查询网页信息资料（黑白或彩色）；</w:t>
      </w:r>
      <w:r>
        <w:rPr>
          <w:rFonts w:hint="eastAsia" w:ascii="宋体" w:hAnsi="宋体"/>
          <w:kern w:val="0"/>
          <w:szCs w:val="21"/>
          <w:highlight w:val="none"/>
        </w:rPr>
        <w:t>（事业单位除外）</w:t>
      </w:r>
    </w:p>
    <w:p w14:paraId="160B5906">
      <w:pPr>
        <w:spacing w:line="360" w:lineRule="auto"/>
        <w:ind w:firstLine="420" w:firstLineChars="200"/>
        <w:rPr>
          <w:rFonts w:ascii="宋体" w:hAnsi="宋体"/>
          <w:kern w:val="0"/>
          <w:szCs w:val="21"/>
          <w:highlight w:val="none"/>
        </w:rPr>
      </w:pPr>
      <w:r>
        <w:rPr>
          <w:rFonts w:hint="eastAsia" w:ascii="宋体" w:hAnsi="宋体"/>
          <w:kern w:val="0"/>
          <w:szCs w:val="21"/>
          <w:highlight w:val="none"/>
        </w:rPr>
        <w:t>2、</w:t>
      </w:r>
      <w:r>
        <w:rPr>
          <w:rFonts w:ascii="宋体" w:hAnsi="宋体"/>
          <w:kern w:val="0"/>
          <w:szCs w:val="21"/>
          <w:highlight w:val="none"/>
        </w:rPr>
        <w:t>“信用中国”网站http://www.creditchina.gov.cn中失信</w:t>
      </w:r>
      <w:r>
        <w:rPr>
          <w:rFonts w:hint="eastAsia" w:ascii="宋体" w:hAnsi="宋体"/>
          <w:kern w:val="0"/>
          <w:szCs w:val="21"/>
          <w:highlight w:val="none"/>
        </w:rPr>
        <w:t>被执行人</w:t>
      </w:r>
      <w:r>
        <w:rPr>
          <w:rFonts w:ascii="宋体" w:hAnsi="宋体"/>
          <w:kern w:val="0"/>
          <w:szCs w:val="21"/>
          <w:highlight w:val="none"/>
        </w:rPr>
        <w:t>查询网页信息资料（黑白或彩色）；</w:t>
      </w:r>
    </w:p>
    <w:p w14:paraId="3E3B6CEF">
      <w:pPr>
        <w:spacing w:line="360" w:lineRule="auto"/>
        <w:ind w:firstLine="420"/>
        <w:rPr>
          <w:rFonts w:ascii="宋体" w:hAnsi="宋体" w:cs="宋体"/>
          <w:kern w:val="0"/>
          <w:szCs w:val="21"/>
          <w:highlight w:val="none"/>
        </w:rPr>
      </w:pPr>
      <w:r>
        <w:rPr>
          <w:rFonts w:hint="eastAsia" w:ascii="宋体" w:hAnsi="宋体" w:cs="宋体"/>
          <w:kern w:val="0"/>
          <w:szCs w:val="21"/>
          <w:highlight w:val="none"/>
        </w:rPr>
        <w:t>3、</w:t>
      </w:r>
      <w:r>
        <w:rPr>
          <w:rFonts w:hint="eastAsia" w:ascii="宋体" w:hAnsi="宋体"/>
          <w:szCs w:val="21"/>
          <w:highlight w:val="none"/>
        </w:rPr>
        <w:t>在</w:t>
      </w:r>
      <w:r>
        <w:rPr>
          <w:rFonts w:hint="eastAsia" w:ascii="宋体" w:hAnsi="宋体"/>
          <w:szCs w:val="21"/>
          <w:highlight w:val="none"/>
          <w:lang w:eastAsia="zh-CN"/>
        </w:rPr>
        <w:t>2022年</w:t>
      </w:r>
      <w:r>
        <w:rPr>
          <w:rFonts w:hint="eastAsia" w:ascii="宋体" w:hAnsi="宋体"/>
          <w:szCs w:val="21"/>
          <w:highlight w:val="none"/>
          <w:lang w:val="en-US" w:eastAsia="zh-CN"/>
        </w:rPr>
        <w:t>1</w:t>
      </w:r>
      <w:r>
        <w:rPr>
          <w:rFonts w:hint="eastAsia" w:ascii="宋体" w:hAnsi="宋体"/>
          <w:szCs w:val="21"/>
          <w:highlight w:val="none"/>
          <w:lang w:eastAsia="zh-CN"/>
        </w:rPr>
        <w:t>月1日</w:t>
      </w:r>
      <w:r>
        <w:rPr>
          <w:rFonts w:hint="eastAsia" w:ascii="宋体" w:hAnsi="宋体"/>
          <w:szCs w:val="21"/>
          <w:highlight w:val="none"/>
        </w:rPr>
        <w:t>至本项目</w:t>
      </w:r>
      <w:r>
        <w:rPr>
          <w:rFonts w:hint="eastAsia" w:ascii="宋体" w:hAnsi="宋体"/>
          <w:szCs w:val="21"/>
          <w:highlight w:val="none"/>
          <w:lang w:val="en-US" w:eastAsia="zh-CN"/>
        </w:rPr>
        <w:t>比选</w:t>
      </w:r>
      <w:r>
        <w:rPr>
          <w:rFonts w:hint="eastAsia" w:ascii="宋体" w:hAnsi="宋体"/>
          <w:szCs w:val="21"/>
          <w:highlight w:val="none"/>
        </w:rPr>
        <w:t>截止日期间，</w:t>
      </w:r>
      <w:r>
        <w:rPr>
          <w:rFonts w:hint="eastAsia" w:ascii="宋体" w:hAnsi="宋体"/>
          <w:szCs w:val="21"/>
          <w:highlight w:val="none"/>
          <w:lang w:val="en-US" w:eastAsia="zh-CN"/>
        </w:rPr>
        <w:t>比选申请</w:t>
      </w:r>
      <w:r>
        <w:rPr>
          <w:rFonts w:hint="eastAsia" w:ascii="宋体" w:hAnsi="宋体"/>
          <w:szCs w:val="21"/>
          <w:highlight w:val="none"/>
        </w:rPr>
        <w:t>人（单位）、法定代表人被人民法院生效判决或裁定认定为行贿犯罪的（包括行贿罪、单位行贿罪、对单位行贿罪、介绍贿赂罪等）</w:t>
      </w:r>
      <w:r>
        <w:rPr>
          <w:rFonts w:hint="eastAsia" w:ascii="宋体" w:hAnsi="宋体" w:cs="宋体"/>
          <w:kern w:val="0"/>
          <w:szCs w:val="21"/>
          <w:highlight w:val="none"/>
        </w:rPr>
        <w:t>（格式后附）。</w:t>
      </w:r>
    </w:p>
    <w:bookmarkEnd w:id="123"/>
    <w:bookmarkEnd w:id="124"/>
    <w:bookmarkEnd w:id="125"/>
    <w:p w14:paraId="62AC219C">
      <w:pPr>
        <w:jc w:val="center"/>
        <w:rPr>
          <w:rFonts w:ascii="宋体" w:hAnsi="宋体"/>
          <w:b/>
          <w:bCs/>
          <w:sz w:val="32"/>
          <w:szCs w:val="32"/>
          <w:highlight w:val="none"/>
        </w:rPr>
      </w:pPr>
    </w:p>
    <w:p w14:paraId="2D6A3E41">
      <w:pPr>
        <w:jc w:val="center"/>
        <w:rPr>
          <w:rFonts w:ascii="宋体" w:hAnsi="宋体"/>
          <w:b/>
          <w:bCs/>
          <w:sz w:val="32"/>
          <w:szCs w:val="32"/>
          <w:highlight w:val="none"/>
        </w:rPr>
      </w:pPr>
    </w:p>
    <w:p w14:paraId="7319E505">
      <w:pPr>
        <w:jc w:val="center"/>
        <w:rPr>
          <w:rFonts w:ascii="宋体" w:hAnsi="宋体"/>
          <w:b/>
          <w:bCs/>
          <w:sz w:val="32"/>
          <w:szCs w:val="32"/>
          <w:highlight w:val="none"/>
        </w:rPr>
      </w:pPr>
    </w:p>
    <w:p w14:paraId="2B472A8C">
      <w:pPr>
        <w:jc w:val="center"/>
        <w:rPr>
          <w:rFonts w:ascii="宋体" w:hAnsi="宋体"/>
          <w:b/>
          <w:bCs/>
          <w:sz w:val="32"/>
          <w:szCs w:val="32"/>
          <w:highlight w:val="none"/>
        </w:rPr>
      </w:pPr>
    </w:p>
    <w:p w14:paraId="63ED109B">
      <w:pPr>
        <w:jc w:val="center"/>
        <w:rPr>
          <w:rFonts w:ascii="宋体" w:hAnsi="宋体"/>
          <w:b/>
          <w:bCs/>
          <w:sz w:val="32"/>
          <w:szCs w:val="32"/>
          <w:highlight w:val="none"/>
        </w:rPr>
      </w:pPr>
    </w:p>
    <w:p w14:paraId="060F2240">
      <w:pPr>
        <w:spacing w:line="360" w:lineRule="auto"/>
        <w:jc w:val="center"/>
        <w:rPr>
          <w:rFonts w:ascii="宋体" w:hAnsi="宋体"/>
          <w:b/>
          <w:sz w:val="28"/>
          <w:szCs w:val="28"/>
          <w:highlight w:val="none"/>
        </w:rPr>
      </w:pPr>
      <w:r>
        <w:rPr>
          <w:rFonts w:ascii="宋体" w:hAnsi="宋体"/>
          <w:b/>
          <w:sz w:val="28"/>
          <w:szCs w:val="28"/>
          <w:highlight w:val="none"/>
        </w:rPr>
        <w:br w:type="page"/>
      </w:r>
    </w:p>
    <w:p w14:paraId="0C084580">
      <w:pPr>
        <w:spacing w:line="360" w:lineRule="auto"/>
        <w:jc w:val="center"/>
        <w:rPr>
          <w:rFonts w:ascii="宋体" w:hAnsi="宋体"/>
          <w:b/>
          <w:sz w:val="32"/>
          <w:szCs w:val="32"/>
          <w:highlight w:val="none"/>
        </w:rPr>
      </w:pPr>
      <w:r>
        <w:rPr>
          <w:rFonts w:hint="eastAsia" w:ascii="宋体" w:hAnsi="宋体"/>
          <w:b/>
          <w:sz w:val="32"/>
          <w:szCs w:val="32"/>
          <w:highlight w:val="none"/>
        </w:rPr>
        <w:t>无行贿犯罪的承诺函</w:t>
      </w:r>
    </w:p>
    <w:p w14:paraId="7D72C306">
      <w:pPr>
        <w:spacing w:line="360" w:lineRule="auto"/>
        <w:ind w:firstLine="420" w:firstLineChars="200"/>
        <w:rPr>
          <w:rFonts w:ascii="宋体" w:hAnsi="宋体" w:cs="宋体"/>
          <w:szCs w:val="21"/>
          <w:highlight w:val="none"/>
        </w:rPr>
      </w:pPr>
    </w:p>
    <w:p w14:paraId="17D016E2">
      <w:pPr>
        <w:spacing w:line="360" w:lineRule="auto"/>
        <w:ind w:firstLine="420" w:firstLineChars="200"/>
        <w:rPr>
          <w:rFonts w:ascii="宋体" w:hAnsi="宋体" w:cs="宋体"/>
          <w:szCs w:val="21"/>
          <w:highlight w:val="none"/>
        </w:rPr>
      </w:pPr>
    </w:p>
    <w:p w14:paraId="6A614067">
      <w:pPr>
        <w:adjustRightInd w:val="0"/>
        <w:snapToGrid w:val="0"/>
        <w:spacing w:line="360" w:lineRule="auto"/>
        <w:rPr>
          <w:rFonts w:ascii="宋体" w:hAnsi="宋体" w:cs="宋体"/>
          <w:szCs w:val="21"/>
          <w:highlight w:val="none"/>
        </w:rPr>
      </w:pPr>
      <w:r>
        <w:rPr>
          <w:rFonts w:ascii="宋体" w:hAnsi="宋体" w:cs="宋体"/>
          <w:szCs w:val="21"/>
          <w:highlight w:val="none"/>
          <w:u w:val="single"/>
        </w:rPr>
        <w:t xml:space="preserve">   （</w:t>
      </w:r>
      <w:r>
        <w:rPr>
          <w:rFonts w:hint="eastAsia" w:ascii="宋体" w:hAnsi="宋体" w:cs="宋体"/>
          <w:szCs w:val="21"/>
          <w:highlight w:val="none"/>
          <w:u w:val="single"/>
        </w:rPr>
        <w:t>比选人名称）</w:t>
      </w:r>
      <w:r>
        <w:rPr>
          <w:rFonts w:hint="eastAsia" w:ascii="宋体" w:hAnsi="宋体" w:cs="宋体"/>
          <w:szCs w:val="21"/>
          <w:highlight w:val="none"/>
        </w:rPr>
        <w:t>：</w:t>
      </w:r>
    </w:p>
    <w:p w14:paraId="05131B4D">
      <w:pPr>
        <w:adjustRightInd w:val="0"/>
        <w:snapToGrid w:val="0"/>
        <w:spacing w:line="360" w:lineRule="auto"/>
        <w:rPr>
          <w:rFonts w:ascii="宋体" w:hAnsi="宋体" w:cs="宋体"/>
          <w:szCs w:val="21"/>
          <w:highlight w:val="none"/>
        </w:rPr>
      </w:pPr>
    </w:p>
    <w:p w14:paraId="3939C5C7">
      <w:pPr>
        <w:adjustRightInd w:val="0"/>
        <w:snapToGrid w:val="0"/>
        <w:spacing w:line="360" w:lineRule="auto"/>
        <w:ind w:firstLine="420" w:firstLineChars="200"/>
        <w:rPr>
          <w:rFonts w:ascii="宋体" w:hAnsi="宋体"/>
          <w:b/>
          <w:bCs/>
          <w:szCs w:val="21"/>
          <w:highlight w:val="none"/>
        </w:rPr>
      </w:pPr>
      <w:r>
        <w:rPr>
          <w:rFonts w:hint="eastAsia" w:ascii="宋体" w:hAnsi="宋体" w:cs="宋体"/>
          <w:szCs w:val="21"/>
          <w:highlight w:val="none"/>
        </w:rPr>
        <w:t>我公司</w:t>
      </w:r>
      <w:r>
        <w:rPr>
          <w:rFonts w:ascii="宋体" w:hAnsi="宋体" w:cs="宋体"/>
          <w:szCs w:val="21"/>
          <w:highlight w:val="none"/>
          <w:u w:val="single"/>
        </w:rPr>
        <w:t xml:space="preserve">   （</w:t>
      </w:r>
      <w:r>
        <w:rPr>
          <w:rFonts w:hint="eastAsia" w:ascii="宋体" w:hAnsi="宋体" w:cs="宋体"/>
          <w:szCs w:val="21"/>
          <w:highlight w:val="none"/>
          <w:u w:val="single"/>
        </w:rPr>
        <w:t>申请人名称）</w:t>
      </w:r>
      <w:r>
        <w:rPr>
          <w:rFonts w:hint="eastAsia" w:ascii="宋体" w:hAnsi="宋体" w:cs="宋体"/>
          <w:szCs w:val="21"/>
          <w:highlight w:val="none"/>
        </w:rPr>
        <w:t>、法定代表人</w:t>
      </w:r>
      <w:r>
        <w:rPr>
          <w:rFonts w:ascii="宋体" w:hAnsi="宋体" w:cs="宋体"/>
          <w:szCs w:val="21"/>
          <w:highlight w:val="none"/>
          <w:u w:val="single"/>
        </w:rPr>
        <w:t xml:space="preserve">  （姓名）   ）</w:t>
      </w:r>
      <w:r>
        <w:rPr>
          <w:rFonts w:hint="eastAsia" w:ascii="宋体" w:hAnsi="宋体" w:cs="宋体"/>
          <w:szCs w:val="21"/>
          <w:highlight w:val="none"/>
        </w:rPr>
        <w:t>在</w:t>
      </w:r>
      <w:r>
        <w:rPr>
          <w:rFonts w:hint="eastAsia" w:ascii="宋体" w:hAnsi="宋体" w:cs="宋体"/>
          <w:szCs w:val="21"/>
          <w:highlight w:val="none"/>
          <w:u w:val="single"/>
          <w:lang w:eastAsia="zh-CN"/>
        </w:rPr>
        <w:t>2022年</w:t>
      </w:r>
      <w:r>
        <w:rPr>
          <w:rFonts w:hint="eastAsia" w:ascii="宋体" w:hAnsi="宋体" w:cs="宋体"/>
          <w:szCs w:val="21"/>
          <w:highlight w:val="none"/>
          <w:u w:val="single"/>
          <w:lang w:val="en-US" w:eastAsia="zh-CN"/>
        </w:rPr>
        <w:t>1</w:t>
      </w:r>
      <w:r>
        <w:rPr>
          <w:rFonts w:hint="eastAsia" w:ascii="宋体" w:hAnsi="宋体" w:cs="宋体"/>
          <w:szCs w:val="21"/>
          <w:highlight w:val="none"/>
          <w:u w:val="single"/>
          <w:lang w:eastAsia="zh-CN"/>
        </w:rPr>
        <w:t>月1日</w:t>
      </w:r>
      <w:r>
        <w:rPr>
          <w:rFonts w:hint="eastAsia" w:ascii="宋体" w:hAnsi="宋体" w:cs="宋体"/>
          <w:szCs w:val="21"/>
          <w:highlight w:val="none"/>
        </w:rPr>
        <w:t>至本项目比选截止日期间，没有被人民法院生效判决或裁定认定行贿犯罪（包括行贿罪、单位行贿罪、对单位行贿罪、介绍贿赂罪等）。若在合同</w:t>
      </w:r>
      <w:r>
        <w:rPr>
          <w:rFonts w:hint="eastAsia" w:ascii="宋体" w:hAnsi="宋体" w:cs="宋体"/>
          <w:szCs w:val="21"/>
          <w:highlight w:val="none"/>
          <w:lang w:val="en-US" w:eastAsia="zh-CN"/>
        </w:rPr>
        <w:t>协议书</w:t>
      </w:r>
      <w:r>
        <w:rPr>
          <w:rFonts w:hint="eastAsia" w:ascii="宋体" w:hAnsi="宋体" w:cs="宋体"/>
          <w:szCs w:val="21"/>
          <w:highlight w:val="none"/>
        </w:rPr>
        <w:t>签订之前发现我单位或承诺人员在上述期间存在行贿犯罪的，可取消我单位中选候选人或中选人资格。若在合同执行期间发现我单位或承诺人员在上述期间存在行贿犯罪的，可从合同款中扣除签约合同价的</w:t>
      </w:r>
      <w:r>
        <w:rPr>
          <w:rFonts w:ascii="宋体" w:hAnsi="宋体" w:cs="宋体"/>
          <w:szCs w:val="21"/>
          <w:highlight w:val="none"/>
          <w:u w:val="single"/>
        </w:rPr>
        <w:t>5%</w:t>
      </w:r>
      <w:r>
        <w:rPr>
          <w:rFonts w:hint="eastAsia" w:ascii="宋体" w:hAnsi="宋体" w:cs="宋体"/>
          <w:szCs w:val="21"/>
          <w:highlight w:val="none"/>
        </w:rPr>
        <w:t>作为违约金。</w:t>
      </w:r>
    </w:p>
    <w:p w14:paraId="40AC1D52">
      <w:pPr>
        <w:spacing w:line="360" w:lineRule="auto"/>
        <w:ind w:firstLine="420" w:firstLineChars="200"/>
        <w:rPr>
          <w:rFonts w:ascii="宋体" w:hAnsi="宋体"/>
          <w:szCs w:val="21"/>
          <w:highlight w:val="none"/>
        </w:rPr>
      </w:pPr>
      <w:r>
        <w:rPr>
          <w:rFonts w:hint="eastAsia" w:ascii="宋体" w:hAnsi="宋体"/>
          <w:szCs w:val="21"/>
          <w:highlight w:val="none"/>
        </w:rPr>
        <w:t>特此承诺。</w:t>
      </w:r>
    </w:p>
    <w:p w14:paraId="5305E575">
      <w:pPr>
        <w:spacing w:line="460" w:lineRule="exact"/>
        <w:ind w:firstLine="420" w:firstLineChars="200"/>
        <w:rPr>
          <w:rFonts w:ascii="宋体" w:hAnsi="宋体" w:cs="仿宋"/>
          <w:szCs w:val="21"/>
          <w:highlight w:val="none"/>
        </w:rPr>
      </w:pPr>
    </w:p>
    <w:p w14:paraId="129297DB">
      <w:pPr>
        <w:spacing w:line="460" w:lineRule="exact"/>
        <w:ind w:firstLine="3570" w:firstLineChars="1700"/>
        <w:rPr>
          <w:rFonts w:ascii="宋体" w:hAnsi="宋体"/>
          <w:szCs w:val="21"/>
          <w:highlight w:val="none"/>
        </w:rPr>
      </w:pPr>
      <w:r>
        <w:rPr>
          <w:rFonts w:hint="eastAsia" w:ascii="宋体" w:hAnsi="宋体"/>
          <w:szCs w:val="21"/>
          <w:highlight w:val="none"/>
        </w:rPr>
        <w:t>申请人：（盖单位章）</w:t>
      </w:r>
    </w:p>
    <w:p w14:paraId="20FE597B">
      <w:pPr>
        <w:spacing w:line="460" w:lineRule="exact"/>
        <w:ind w:firstLine="4410" w:firstLineChars="2100"/>
        <w:rPr>
          <w:rFonts w:ascii="宋体" w:hAnsi="宋体"/>
          <w:szCs w:val="21"/>
          <w:highlight w:val="none"/>
        </w:rPr>
      </w:pPr>
    </w:p>
    <w:p w14:paraId="7E321D0C">
      <w:pPr>
        <w:spacing w:line="460" w:lineRule="exact"/>
        <w:ind w:firstLine="420" w:firstLineChars="200"/>
        <w:jc w:val="left"/>
        <w:rPr>
          <w:rFonts w:ascii="宋体" w:hAnsi="宋体"/>
          <w:szCs w:val="21"/>
          <w:highlight w:val="none"/>
          <w:u w:val="single"/>
        </w:rPr>
      </w:pPr>
      <w:r>
        <w:rPr>
          <w:rFonts w:hint="eastAsia" w:ascii="宋体" w:hAnsi="宋体"/>
          <w:szCs w:val="21"/>
          <w:highlight w:val="none"/>
        </w:rPr>
        <w:t xml:space="preserve">                          法人代表人或其委托代理人：（签字）</w:t>
      </w:r>
    </w:p>
    <w:p w14:paraId="5540DED4">
      <w:pPr>
        <w:spacing w:line="360" w:lineRule="auto"/>
        <w:rPr>
          <w:rFonts w:ascii="宋体" w:hAnsi="宋体"/>
          <w:bCs/>
          <w:szCs w:val="21"/>
          <w:highlight w:val="none"/>
        </w:rPr>
      </w:pPr>
    </w:p>
    <w:p w14:paraId="40B05ED2">
      <w:pPr>
        <w:spacing w:line="360" w:lineRule="auto"/>
        <w:ind w:firstLine="3570" w:firstLineChars="1700"/>
        <w:rPr>
          <w:rFonts w:ascii="宋体" w:hAnsi="宋体"/>
          <w:bCs/>
          <w:szCs w:val="21"/>
          <w:highlight w:val="none"/>
        </w:rPr>
      </w:pPr>
      <w:r>
        <w:rPr>
          <w:rFonts w:hint="eastAsia" w:ascii="宋体" w:hAnsi="宋体"/>
          <w:bCs/>
          <w:szCs w:val="21"/>
          <w:highlight w:val="none"/>
        </w:rPr>
        <w:t xml:space="preserve">  年     月      日</w:t>
      </w:r>
    </w:p>
    <w:p w14:paraId="2B3C1910">
      <w:pPr>
        <w:jc w:val="center"/>
        <w:rPr>
          <w:rFonts w:ascii="宋体" w:hAnsi="宋体"/>
          <w:b/>
          <w:bCs/>
          <w:sz w:val="32"/>
          <w:szCs w:val="32"/>
          <w:highlight w:val="none"/>
        </w:rPr>
      </w:pPr>
    </w:p>
    <w:p w14:paraId="28A8E8B0">
      <w:pPr>
        <w:jc w:val="center"/>
        <w:rPr>
          <w:rFonts w:ascii="宋体" w:hAnsi="宋体"/>
          <w:b/>
          <w:bCs/>
          <w:sz w:val="32"/>
          <w:szCs w:val="32"/>
          <w:highlight w:val="none"/>
        </w:rPr>
      </w:pPr>
    </w:p>
    <w:p w14:paraId="68594F0B">
      <w:pPr>
        <w:jc w:val="center"/>
        <w:rPr>
          <w:rFonts w:ascii="宋体" w:hAnsi="宋体"/>
          <w:b/>
          <w:bCs/>
          <w:sz w:val="32"/>
          <w:szCs w:val="32"/>
          <w:highlight w:val="none"/>
        </w:rPr>
      </w:pPr>
    </w:p>
    <w:p w14:paraId="658B6191">
      <w:pPr>
        <w:jc w:val="center"/>
        <w:rPr>
          <w:rFonts w:ascii="宋体" w:hAnsi="宋体"/>
          <w:b/>
          <w:bCs/>
          <w:sz w:val="32"/>
          <w:szCs w:val="32"/>
          <w:highlight w:val="none"/>
        </w:rPr>
      </w:pPr>
    </w:p>
    <w:p w14:paraId="0C07285E">
      <w:pPr>
        <w:jc w:val="center"/>
        <w:rPr>
          <w:rFonts w:ascii="宋体" w:hAnsi="宋体"/>
          <w:b/>
          <w:bCs/>
          <w:sz w:val="32"/>
          <w:szCs w:val="32"/>
          <w:highlight w:val="none"/>
        </w:rPr>
      </w:pPr>
    </w:p>
    <w:p w14:paraId="09CB0884">
      <w:pPr>
        <w:jc w:val="center"/>
        <w:rPr>
          <w:rFonts w:ascii="宋体" w:hAnsi="宋体"/>
          <w:b/>
          <w:bCs/>
          <w:sz w:val="32"/>
          <w:szCs w:val="32"/>
          <w:highlight w:val="none"/>
        </w:rPr>
      </w:pPr>
    </w:p>
    <w:p w14:paraId="018A39DC">
      <w:pPr>
        <w:jc w:val="center"/>
        <w:rPr>
          <w:rFonts w:ascii="宋体" w:hAnsi="宋体"/>
          <w:b/>
          <w:bCs/>
          <w:sz w:val="32"/>
          <w:szCs w:val="32"/>
          <w:highlight w:val="none"/>
        </w:rPr>
      </w:pPr>
    </w:p>
    <w:p w14:paraId="6AA92AEE">
      <w:pPr>
        <w:jc w:val="center"/>
        <w:rPr>
          <w:rFonts w:ascii="宋体" w:hAnsi="宋体"/>
          <w:b/>
          <w:bCs/>
          <w:sz w:val="32"/>
          <w:szCs w:val="32"/>
          <w:highlight w:val="none"/>
        </w:rPr>
      </w:pPr>
    </w:p>
    <w:p w14:paraId="3BA7B890">
      <w:pPr>
        <w:jc w:val="center"/>
        <w:rPr>
          <w:rFonts w:ascii="宋体" w:hAnsi="宋体"/>
          <w:b/>
          <w:bCs/>
          <w:sz w:val="32"/>
          <w:szCs w:val="32"/>
          <w:highlight w:val="none"/>
        </w:rPr>
      </w:pPr>
    </w:p>
    <w:p w14:paraId="2A58A00F">
      <w:pPr>
        <w:jc w:val="center"/>
        <w:rPr>
          <w:rFonts w:ascii="宋体" w:hAnsi="宋体"/>
          <w:b/>
          <w:bCs/>
          <w:sz w:val="32"/>
          <w:szCs w:val="32"/>
          <w:highlight w:val="none"/>
        </w:rPr>
      </w:pPr>
      <w:r>
        <w:rPr>
          <w:rFonts w:ascii="宋体" w:hAnsi="宋体"/>
          <w:b/>
          <w:bCs/>
          <w:sz w:val="32"/>
          <w:szCs w:val="32"/>
          <w:highlight w:val="none"/>
        </w:rPr>
        <w:br w:type="page"/>
      </w:r>
    </w:p>
    <w:p w14:paraId="7AEF795E">
      <w:pPr>
        <w:jc w:val="center"/>
        <w:rPr>
          <w:rFonts w:ascii="宋体" w:hAnsi="宋体"/>
          <w:b/>
          <w:bCs/>
          <w:sz w:val="32"/>
          <w:szCs w:val="32"/>
          <w:highlight w:val="none"/>
        </w:rPr>
      </w:pPr>
      <w:r>
        <w:rPr>
          <w:rFonts w:hint="eastAsia" w:ascii="宋体" w:hAnsi="宋体"/>
          <w:b/>
          <w:bCs/>
          <w:sz w:val="32"/>
          <w:szCs w:val="32"/>
          <w:highlight w:val="none"/>
        </w:rPr>
        <w:t>四、技术建议书</w:t>
      </w:r>
    </w:p>
    <w:p w14:paraId="693250DE">
      <w:pPr>
        <w:pStyle w:val="56"/>
        <w:ind w:left="0" w:leftChars="0" w:firstLine="0" w:firstLineChars="0"/>
        <w:rPr>
          <w:rFonts w:ascii="宋体" w:hAnsi="宋体"/>
          <w:b/>
          <w:bCs/>
          <w:sz w:val="24"/>
          <w:szCs w:val="24"/>
          <w:highlight w:val="none"/>
        </w:rPr>
      </w:pPr>
    </w:p>
    <w:p w14:paraId="6F2B8ED7">
      <w:pPr>
        <w:tabs>
          <w:tab w:val="left" w:pos="5220"/>
          <w:tab w:val="left" w:pos="5400"/>
          <w:tab w:val="left" w:pos="5580"/>
        </w:tabs>
        <w:spacing w:line="360" w:lineRule="auto"/>
        <w:rPr>
          <w:rFonts w:ascii="宋体" w:hAnsi="宋体"/>
          <w:kern w:val="0"/>
          <w:szCs w:val="21"/>
          <w:highlight w:val="none"/>
        </w:rPr>
      </w:pPr>
      <w:r>
        <w:rPr>
          <w:rFonts w:hint="eastAsia" w:ascii="宋体" w:hAnsi="宋体"/>
          <w:kern w:val="0"/>
          <w:szCs w:val="21"/>
          <w:highlight w:val="none"/>
        </w:rPr>
        <w:t>申请人应按以下要点编制技术建议书（文字宜精炼，内容具有针对性）：</w:t>
      </w:r>
    </w:p>
    <w:p w14:paraId="253E8941">
      <w:pPr>
        <w:pStyle w:val="56"/>
        <w:spacing w:after="0" w:line="360" w:lineRule="auto"/>
        <w:ind w:left="0" w:leftChars="0"/>
        <w:rPr>
          <w:rFonts w:ascii="宋体" w:hAnsi="宋体" w:eastAsia="宋体"/>
          <w:b/>
          <w:bCs/>
          <w:szCs w:val="21"/>
          <w:highlight w:val="none"/>
        </w:rPr>
      </w:pPr>
    </w:p>
    <w:p w14:paraId="5294F801">
      <w:pPr>
        <w:pStyle w:val="56"/>
        <w:spacing w:line="360" w:lineRule="auto"/>
        <w:ind w:left="0" w:leftChars="0" w:firstLine="0" w:firstLineChars="0"/>
        <w:rPr>
          <w:rFonts w:hint="eastAsia" w:ascii="宋体" w:hAnsi="宋体" w:eastAsia="宋体"/>
          <w:b/>
          <w:bCs/>
          <w:sz w:val="21"/>
          <w:szCs w:val="21"/>
          <w:highlight w:val="none"/>
          <w:lang w:eastAsia="zh-CN"/>
        </w:rPr>
      </w:pPr>
      <w:r>
        <w:rPr>
          <w:rFonts w:hint="eastAsia" w:ascii="宋体" w:hAnsi="宋体"/>
          <w:sz w:val="21"/>
          <w:szCs w:val="21"/>
          <w:highlight w:val="none"/>
          <w:lang w:val="en-US" w:eastAsia="zh-CN"/>
        </w:rPr>
        <w:t>1、</w:t>
      </w:r>
      <w:r>
        <w:rPr>
          <w:rFonts w:hint="eastAsia" w:ascii="宋体" w:hAnsi="宋体"/>
          <w:sz w:val="21"/>
          <w:szCs w:val="21"/>
          <w:highlight w:val="none"/>
        </w:rPr>
        <w:t>对项目特点、</w:t>
      </w:r>
      <w:r>
        <w:rPr>
          <w:rFonts w:hint="eastAsia" w:ascii="宋体" w:hAnsi="宋体"/>
          <w:sz w:val="21"/>
          <w:szCs w:val="21"/>
          <w:highlight w:val="none"/>
          <w:lang w:val="en-US" w:eastAsia="zh-CN"/>
        </w:rPr>
        <w:t>工作重点</w:t>
      </w:r>
      <w:r>
        <w:rPr>
          <w:rFonts w:hint="eastAsia" w:ascii="宋体" w:hAnsi="宋体"/>
          <w:sz w:val="21"/>
          <w:szCs w:val="21"/>
          <w:highlight w:val="none"/>
        </w:rPr>
        <w:t>的理解与认识</w:t>
      </w:r>
      <w:r>
        <w:rPr>
          <w:rFonts w:hint="eastAsia" w:ascii="宋体" w:hAnsi="宋体"/>
          <w:sz w:val="21"/>
          <w:szCs w:val="21"/>
          <w:highlight w:val="none"/>
          <w:lang w:eastAsia="zh-CN"/>
        </w:rPr>
        <w:t>；</w:t>
      </w:r>
    </w:p>
    <w:p w14:paraId="745FF9EA">
      <w:pPr>
        <w:pStyle w:val="56"/>
        <w:spacing w:line="360" w:lineRule="auto"/>
        <w:ind w:left="0" w:leftChars="0" w:firstLine="0" w:firstLineChars="0"/>
        <w:rPr>
          <w:rFonts w:hint="eastAsia" w:ascii="宋体" w:hAnsi="宋体" w:eastAsia="宋体"/>
          <w:b/>
          <w:bCs/>
          <w:sz w:val="21"/>
          <w:szCs w:val="21"/>
          <w:highlight w:val="none"/>
          <w:lang w:eastAsia="zh-CN"/>
        </w:rPr>
      </w:pPr>
      <w:r>
        <w:rPr>
          <w:rFonts w:hint="eastAsia" w:ascii="宋体" w:hAnsi="宋体"/>
          <w:sz w:val="21"/>
          <w:szCs w:val="21"/>
          <w:highlight w:val="none"/>
          <w:lang w:val="en-US" w:eastAsia="zh-CN"/>
        </w:rPr>
        <w:t>2、</w:t>
      </w:r>
      <w:r>
        <w:rPr>
          <w:rFonts w:hint="eastAsia" w:ascii="宋体" w:hAnsi="宋体"/>
          <w:sz w:val="21"/>
          <w:szCs w:val="21"/>
          <w:highlight w:val="none"/>
        </w:rPr>
        <w:t>工作总体思路，技术方案框架</w:t>
      </w:r>
      <w:r>
        <w:rPr>
          <w:rFonts w:hint="eastAsia" w:ascii="宋体" w:hAnsi="宋体"/>
          <w:sz w:val="21"/>
          <w:szCs w:val="21"/>
          <w:highlight w:val="none"/>
          <w:lang w:eastAsia="zh-CN"/>
        </w:rPr>
        <w:t>；</w:t>
      </w:r>
    </w:p>
    <w:p w14:paraId="36162EFB">
      <w:pPr>
        <w:pStyle w:val="56"/>
        <w:spacing w:line="360" w:lineRule="auto"/>
        <w:ind w:left="0" w:leftChars="0" w:firstLine="0" w:firstLineChars="0"/>
        <w:rPr>
          <w:rFonts w:ascii="宋体" w:hAnsi="宋体"/>
          <w:b/>
          <w:bCs/>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工作方法、进度安排</w:t>
      </w:r>
      <w:r>
        <w:rPr>
          <w:rFonts w:hint="eastAsia" w:ascii="宋体" w:hAnsi="宋体"/>
          <w:sz w:val="21"/>
          <w:szCs w:val="21"/>
          <w:highlight w:val="none"/>
          <w:lang w:eastAsia="zh-CN"/>
        </w:rPr>
        <w:t>、</w:t>
      </w:r>
      <w:r>
        <w:rPr>
          <w:rFonts w:hint="eastAsia" w:ascii="宋体" w:hAnsi="宋体"/>
          <w:sz w:val="21"/>
          <w:szCs w:val="21"/>
          <w:highlight w:val="none"/>
          <w:lang w:val="en-US" w:eastAsia="zh-CN"/>
        </w:rPr>
        <w:t>具体实施方案。</w:t>
      </w:r>
    </w:p>
    <w:p w14:paraId="200B60E8">
      <w:pPr>
        <w:pStyle w:val="56"/>
        <w:spacing w:line="360" w:lineRule="auto"/>
        <w:ind w:firstLine="643"/>
        <w:rPr>
          <w:rFonts w:ascii="宋体" w:hAnsi="宋体"/>
          <w:b/>
          <w:bCs/>
          <w:sz w:val="21"/>
          <w:szCs w:val="21"/>
          <w:highlight w:val="none"/>
        </w:rPr>
      </w:pPr>
    </w:p>
    <w:p w14:paraId="72A809BE">
      <w:pPr>
        <w:pStyle w:val="56"/>
        <w:ind w:firstLine="643"/>
        <w:rPr>
          <w:rFonts w:ascii="宋体" w:hAnsi="宋体"/>
          <w:b/>
          <w:bCs/>
          <w:sz w:val="32"/>
          <w:szCs w:val="32"/>
          <w:highlight w:val="none"/>
        </w:rPr>
      </w:pPr>
    </w:p>
    <w:p w14:paraId="299F7A72">
      <w:pPr>
        <w:pStyle w:val="56"/>
        <w:ind w:firstLine="643"/>
        <w:rPr>
          <w:rFonts w:ascii="宋体" w:hAnsi="宋体"/>
          <w:b/>
          <w:bCs/>
          <w:sz w:val="32"/>
          <w:szCs w:val="32"/>
          <w:highlight w:val="none"/>
        </w:rPr>
      </w:pPr>
    </w:p>
    <w:p w14:paraId="59A0EBD0">
      <w:pPr>
        <w:pStyle w:val="56"/>
        <w:ind w:firstLine="643"/>
        <w:rPr>
          <w:rFonts w:ascii="宋体" w:hAnsi="宋体"/>
          <w:b/>
          <w:bCs/>
          <w:sz w:val="32"/>
          <w:szCs w:val="32"/>
          <w:highlight w:val="none"/>
        </w:rPr>
      </w:pPr>
    </w:p>
    <w:p w14:paraId="660CD672">
      <w:pPr>
        <w:pStyle w:val="56"/>
        <w:ind w:firstLine="643"/>
        <w:rPr>
          <w:rFonts w:ascii="宋体" w:hAnsi="宋体"/>
          <w:b/>
          <w:bCs/>
          <w:sz w:val="32"/>
          <w:szCs w:val="32"/>
          <w:highlight w:val="none"/>
        </w:rPr>
      </w:pPr>
    </w:p>
    <w:p w14:paraId="52430055">
      <w:pPr>
        <w:pStyle w:val="56"/>
        <w:ind w:firstLine="643"/>
        <w:rPr>
          <w:rFonts w:ascii="宋体" w:hAnsi="宋体"/>
          <w:b/>
          <w:bCs/>
          <w:sz w:val="32"/>
          <w:szCs w:val="32"/>
          <w:highlight w:val="none"/>
        </w:rPr>
      </w:pPr>
    </w:p>
    <w:p w14:paraId="150FDD9F">
      <w:pPr>
        <w:pStyle w:val="56"/>
        <w:ind w:firstLine="643"/>
        <w:rPr>
          <w:rFonts w:ascii="宋体" w:hAnsi="宋体"/>
          <w:b/>
          <w:bCs/>
          <w:sz w:val="32"/>
          <w:szCs w:val="32"/>
          <w:highlight w:val="none"/>
        </w:rPr>
      </w:pPr>
    </w:p>
    <w:p w14:paraId="03EA8D5E">
      <w:pPr>
        <w:pStyle w:val="56"/>
        <w:ind w:firstLine="643"/>
        <w:rPr>
          <w:rFonts w:ascii="宋体" w:hAnsi="宋体"/>
          <w:b/>
          <w:bCs/>
          <w:sz w:val="32"/>
          <w:szCs w:val="32"/>
          <w:highlight w:val="none"/>
        </w:rPr>
      </w:pPr>
    </w:p>
    <w:p w14:paraId="0FBC99A3">
      <w:pPr>
        <w:pStyle w:val="56"/>
        <w:ind w:firstLine="643"/>
        <w:rPr>
          <w:rFonts w:ascii="宋体" w:hAnsi="宋体"/>
          <w:b/>
          <w:bCs/>
          <w:sz w:val="32"/>
          <w:szCs w:val="32"/>
          <w:highlight w:val="none"/>
        </w:rPr>
      </w:pPr>
    </w:p>
    <w:p w14:paraId="0EB9E3FB">
      <w:pPr>
        <w:jc w:val="center"/>
        <w:rPr>
          <w:rFonts w:ascii="宋体" w:hAnsi="宋体"/>
          <w:b/>
          <w:bCs/>
          <w:sz w:val="32"/>
          <w:szCs w:val="32"/>
          <w:highlight w:val="none"/>
        </w:rPr>
      </w:pPr>
      <w:r>
        <w:rPr>
          <w:rFonts w:ascii="宋体" w:hAnsi="宋体"/>
          <w:b/>
          <w:bCs/>
          <w:sz w:val="32"/>
          <w:szCs w:val="32"/>
          <w:highlight w:val="none"/>
        </w:rPr>
        <w:br w:type="page"/>
      </w:r>
    </w:p>
    <w:p w14:paraId="0CBCE4A3">
      <w:pPr>
        <w:jc w:val="center"/>
        <w:rPr>
          <w:rFonts w:ascii="宋体" w:hAnsi="宋体"/>
          <w:b/>
          <w:bCs/>
          <w:sz w:val="32"/>
          <w:szCs w:val="32"/>
          <w:highlight w:val="none"/>
        </w:rPr>
      </w:pPr>
      <w:r>
        <w:rPr>
          <w:rFonts w:hint="eastAsia" w:ascii="宋体" w:hAnsi="宋体"/>
          <w:b/>
          <w:bCs/>
          <w:sz w:val="32"/>
          <w:szCs w:val="32"/>
          <w:highlight w:val="none"/>
        </w:rPr>
        <w:t>五、其他材料</w:t>
      </w:r>
      <w:bookmarkEnd w:id="121"/>
      <w:bookmarkEnd w:id="122"/>
    </w:p>
    <w:p w14:paraId="70551763">
      <w:pPr>
        <w:jc w:val="center"/>
        <w:rPr>
          <w:rFonts w:ascii="宋体" w:hAnsi="宋体"/>
          <w:highlight w:val="none"/>
        </w:rPr>
      </w:pPr>
    </w:p>
    <w:p w14:paraId="352AA7FA">
      <w:pPr>
        <w:jc w:val="center"/>
        <w:rPr>
          <w:rFonts w:ascii="宋体" w:hAnsi="宋体"/>
          <w:highlight w:val="none"/>
        </w:rPr>
      </w:pPr>
    </w:p>
    <w:p w14:paraId="2E3C8A42">
      <w:pPr>
        <w:jc w:val="center"/>
        <w:rPr>
          <w:rFonts w:ascii="宋体" w:hAnsi="宋体"/>
          <w:highlight w:val="none"/>
        </w:rPr>
      </w:pPr>
    </w:p>
    <w:p w14:paraId="3CB9573A">
      <w:pPr>
        <w:jc w:val="center"/>
        <w:rPr>
          <w:rFonts w:ascii="宋体" w:hAnsi="宋体"/>
          <w:highlight w:val="none"/>
        </w:rPr>
      </w:pPr>
    </w:p>
    <w:p w14:paraId="3508EFE0">
      <w:pPr>
        <w:jc w:val="center"/>
        <w:rPr>
          <w:rFonts w:ascii="宋体" w:hAnsi="宋体"/>
          <w:highlight w:val="none"/>
        </w:rPr>
      </w:pPr>
    </w:p>
    <w:p w14:paraId="009AB892">
      <w:pPr>
        <w:jc w:val="center"/>
        <w:rPr>
          <w:rFonts w:ascii="宋体" w:hAnsi="宋体"/>
          <w:highlight w:val="none"/>
        </w:rPr>
      </w:pPr>
    </w:p>
    <w:p w14:paraId="2DF3948C">
      <w:pPr>
        <w:jc w:val="center"/>
        <w:rPr>
          <w:rFonts w:ascii="宋体" w:hAnsi="宋体"/>
          <w:highlight w:val="none"/>
        </w:rPr>
      </w:pPr>
    </w:p>
    <w:p w14:paraId="0BED17B2">
      <w:pPr>
        <w:jc w:val="center"/>
        <w:rPr>
          <w:rFonts w:ascii="宋体" w:hAnsi="宋体"/>
          <w:highlight w:val="none"/>
        </w:rPr>
      </w:pPr>
    </w:p>
    <w:p w14:paraId="0CA0D227">
      <w:pPr>
        <w:jc w:val="center"/>
        <w:rPr>
          <w:rFonts w:ascii="宋体" w:hAnsi="宋体"/>
          <w:highlight w:val="none"/>
        </w:rPr>
      </w:pPr>
    </w:p>
    <w:p w14:paraId="0AE870A8">
      <w:pPr>
        <w:jc w:val="center"/>
        <w:rPr>
          <w:rFonts w:ascii="宋体" w:hAnsi="宋体"/>
          <w:highlight w:val="none"/>
        </w:rPr>
      </w:pPr>
    </w:p>
    <w:p w14:paraId="4B4D4D88">
      <w:pPr>
        <w:jc w:val="center"/>
        <w:rPr>
          <w:rFonts w:ascii="宋体" w:hAnsi="宋体"/>
          <w:highlight w:val="none"/>
        </w:rPr>
      </w:pPr>
    </w:p>
    <w:p w14:paraId="69EC532D">
      <w:pPr>
        <w:jc w:val="center"/>
        <w:rPr>
          <w:rFonts w:ascii="宋体" w:hAnsi="宋体"/>
          <w:highlight w:val="none"/>
        </w:rPr>
      </w:pPr>
    </w:p>
    <w:p w14:paraId="563DB877">
      <w:pPr>
        <w:jc w:val="center"/>
        <w:rPr>
          <w:rFonts w:ascii="宋体" w:hAnsi="宋体"/>
          <w:highlight w:val="none"/>
        </w:rPr>
      </w:pPr>
    </w:p>
    <w:p w14:paraId="5214FD7E">
      <w:pPr>
        <w:jc w:val="center"/>
        <w:rPr>
          <w:rFonts w:ascii="宋体" w:hAnsi="宋体"/>
          <w:highlight w:val="none"/>
        </w:rPr>
      </w:pPr>
    </w:p>
    <w:p w14:paraId="3DC2A14C">
      <w:pPr>
        <w:jc w:val="center"/>
        <w:rPr>
          <w:rFonts w:ascii="宋体" w:hAnsi="宋体"/>
          <w:highlight w:val="none"/>
        </w:rPr>
      </w:pPr>
    </w:p>
    <w:p w14:paraId="150176C8">
      <w:pPr>
        <w:jc w:val="center"/>
        <w:rPr>
          <w:rFonts w:ascii="宋体" w:hAnsi="宋体"/>
          <w:highlight w:val="none"/>
        </w:rPr>
      </w:pPr>
    </w:p>
    <w:p w14:paraId="2F34121F">
      <w:pPr>
        <w:jc w:val="center"/>
        <w:rPr>
          <w:rFonts w:ascii="宋体" w:hAnsi="宋体"/>
          <w:highlight w:val="none"/>
        </w:rPr>
      </w:pPr>
    </w:p>
    <w:p w14:paraId="69FEEF90">
      <w:pPr>
        <w:jc w:val="center"/>
        <w:rPr>
          <w:rFonts w:ascii="宋体" w:hAnsi="宋体"/>
          <w:highlight w:val="none"/>
        </w:rPr>
      </w:pPr>
    </w:p>
    <w:p w14:paraId="00957C77">
      <w:pPr>
        <w:jc w:val="center"/>
        <w:rPr>
          <w:rFonts w:ascii="宋体" w:hAnsi="宋体"/>
          <w:highlight w:val="none"/>
        </w:rPr>
      </w:pPr>
    </w:p>
    <w:p w14:paraId="06C73221">
      <w:pPr>
        <w:jc w:val="center"/>
        <w:rPr>
          <w:rFonts w:ascii="宋体" w:hAnsi="宋体"/>
          <w:highlight w:val="none"/>
        </w:rPr>
      </w:pPr>
    </w:p>
    <w:p w14:paraId="5744C7D9">
      <w:pPr>
        <w:jc w:val="center"/>
        <w:rPr>
          <w:rFonts w:ascii="宋体" w:hAnsi="宋体"/>
          <w:highlight w:val="none"/>
        </w:rPr>
      </w:pPr>
    </w:p>
    <w:p w14:paraId="674C7EC1">
      <w:pPr>
        <w:jc w:val="center"/>
        <w:rPr>
          <w:rFonts w:ascii="宋体" w:hAnsi="宋体"/>
          <w:highlight w:val="none"/>
        </w:rPr>
      </w:pPr>
    </w:p>
    <w:p w14:paraId="3211E637">
      <w:pPr>
        <w:jc w:val="center"/>
        <w:rPr>
          <w:rFonts w:ascii="宋体" w:hAnsi="宋体"/>
          <w:highlight w:val="none"/>
        </w:rPr>
      </w:pPr>
    </w:p>
    <w:p w14:paraId="4E19653F">
      <w:pPr>
        <w:jc w:val="center"/>
        <w:rPr>
          <w:rFonts w:ascii="宋体" w:hAnsi="宋体"/>
          <w:highlight w:val="none"/>
        </w:rPr>
      </w:pPr>
    </w:p>
    <w:p w14:paraId="66B8E464">
      <w:pPr>
        <w:jc w:val="center"/>
        <w:rPr>
          <w:rFonts w:ascii="宋体" w:hAnsi="宋体"/>
          <w:highlight w:val="none"/>
        </w:rPr>
      </w:pPr>
    </w:p>
    <w:p w14:paraId="54D6C141">
      <w:pPr>
        <w:jc w:val="center"/>
        <w:rPr>
          <w:rFonts w:ascii="宋体" w:hAnsi="宋体"/>
          <w:highlight w:val="none"/>
        </w:rPr>
      </w:pPr>
    </w:p>
    <w:p w14:paraId="53B1BDFA">
      <w:pPr>
        <w:jc w:val="center"/>
        <w:rPr>
          <w:rFonts w:ascii="宋体" w:hAnsi="宋体"/>
          <w:highlight w:val="none"/>
        </w:rPr>
      </w:pPr>
    </w:p>
    <w:p w14:paraId="43D7C6BB">
      <w:pPr>
        <w:jc w:val="center"/>
        <w:rPr>
          <w:rFonts w:ascii="宋体" w:hAnsi="宋体"/>
          <w:highlight w:val="none"/>
        </w:rPr>
      </w:pPr>
    </w:p>
    <w:p w14:paraId="3DE5F41F">
      <w:pPr>
        <w:jc w:val="center"/>
        <w:rPr>
          <w:rFonts w:ascii="宋体" w:hAnsi="宋体"/>
          <w:highlight w:val="none"/>
        </w:rPr>
      </w:pPr>
    </w:p>
    <w:p w14:paraId="4A9E078F">
      <w:pPr>
        <w:jc w:val="center"/>
        <w:rPr>
          <w:rFonts w:ascii="宋体" w:hAnsi="宋体"/>
          <w:highlight w:val="none"/>
        </w:rPr>
      </w:pPr>
    </w:p>
    <w:p w14:paraId="68C1481E">
      <w:pPr>
        <w:jc w:val="center"/>
        <w:rPr>
          <w:rFonts w:ascii="宋体" w:hAnsi="宋体"/>
          <w:highlight w:val="none"/>
        </w:rPr>
      </w:pPr>
    </w:p>
    <w:p w14:paraId="12482325">
      <w:pPr>
        <w:jc w:val="center"/>
        <w:rPr>
          <w:rFonts w:ascii="宋体" w:hAnsi="宋体"/>
          <w:highlight w:val="none"/>
        </w:rPr>
      </w:pPr>
    </w:p>
    <w:p w14:paraId="5D16793F">
      <w:pPr>
        <w:jc w:val="center"/>
        <w:rPr>
          <w:rFonts w:ascii="宋体" w:hAnsi="宋体"/>
          <w:highlight w:val="none"/>
        </w:rPr>
      </w:pPr>
    </w:p>
    <w:p w14:paraId="7F0041A1">
      <w:pPr>
        <w:jc w:val="center"/>
        <w:rPr>
          <w:rFonts w:ascii="宋体" w:hAnsi="宋体"/>
          <w:highlight w:val="none"/>
        </w:rPr>
      </w:pPr>
    </w:p>
    <w:p w14:paraId="18A21D74">
      <w:pPr>
        <w:jc w:val="center"/>
        <w:rPr>
          <w:rFonts w:ascii="宋体" w:hAnsi="宋体"/>
          <w:highlight w:val="none"/>
        </w:rPr>
      </w:pPr>
    </w:p>
    <w:p w14:paraId="016918E2">
      <w:pPr>
        <w:jc w:val="center"/>
        <w:rPr>
          <w:rFonts w:ascii="宋体" w:hAnsi="宋体"/>
          <w:highlight w:val="none"/>
        </w:rPr>
      </w:pPr>
    </w:p>
    <w:p w14:paraId="1685B36D">
      <w:pPr>
        <w:jc w:val="center"/>
        <w:rPr>
          <w:rFonts w:ascii="宋体" w:hAnsi="宋体"/>
          <w:highlight w:val="none"/>
        </w:rPr>
      </w:pPr>
    </w:p>
    <w:p w14:paraId="30819F26">
      <w:pPr>
        <w:jc w:val="center"/>
        <w:rPr>
          <w:rFonts w:ascii="宋体" w:hAnsi="宋体"/>
          <w:highlight w:val="none"/>
        </w:rPr>
      </w:pPr>
    </w:p>
    <w:p w14:paraId="5771E720">
      <w:pPr>
        <w:jc w:val="center"/>
        <w:rPr>
          <w:rFonts w:ascii="宋体" w:hAnsi="宋体"/>
          <w:highlight w:val="none"/>
        </w:rPr>
      </w:pPr>
    </w:p>
    <w:p w14:paraId="35A657DF">
      <w:pPr>
        <w:jc w:val="center"/>
        <w:rPr>
          <w:rFonts w:ascii="宋体" w:hAnsi="宋体"/>
          <w:highlight w:val="none"/>
        </w:rPr>
      </w:pPr>
    </w:p>
    <w:bookmarkEnd w:id="80"/>
    <w:p w14:paraId="1A21FD50">
      <w:pPr>
        <w:pStyle w:val="56"/>
        <w:ind w:left="0" w:leftChars="0" w:firstLine="0" w:firstLineChars="0"/>
        <w:rPr>
          <w:rFonts w:ascii="宋体" w:hAnsi="宋体"/>
          <w:highlight w:val="none"/>
        </w:rPr>
      </w:pPr>
    </w:p>
    <w:p w14:paraId="410DC4CB">
      <w:pPr>
        <w:pStyle w:val="56"/>
        <w:ind w:left="0" w:leftChars="0" w:firstLine="0" w:firstLineChars="0"/>
        <w:rPr>
          <w:rFonts w:ascii="宋体" w:hAnsi="宋体"/>
          <w:highlight w:val="none"/>
        </w:rPr>
      </w:pPr>
    </w:p>
    <w:p w14:paraId="4184F48D">
      <w:pPr>
        <w:pStyle w:val="2"/>
        <w:adjustRightInd w:val="0"/>
        <w:snapToGrid w:val="0"/>
        <w:spacing w:before="100" w:after="100" w:line="360" w:lineRule="auto"/>
        <w:jc w:val="center"/>
        <w:rPr>
          <w:rFonts w:ascii="宋体" w:hAnsi="宋体" w:eastAsia="宋体" w:cs="Arial"/>
          <w:b/>
          <w:kern w:val="0"/>
          <w:sz w:val="44"/>
          <w:szCs w:val="44"/>
          <w:highlight w:val="none"/>
        </w:rPr>
      </w:pPr>
      <w:bookmarkStart w:id="126" w:name="_Toc55037013"/>
      <w:bookmarkStart w:id="127" w:name="_Toc48646317"/>
      <w:bookmarkStart w:id="128" w:name="_Toc48646362"/>
      <w:r>
        <w:rPr>
          <w:rFonts w:ascii="宋体" w:hAnsi="宋体" w:eastAsia="宋体" w:cs="Arial"/>
          <w:b/>
          <w:kern w:val="0"/>
          <w:sz w:val="44"/>
          <w:szCs w:val="44"/>
          <w:highlight w:val="none"/>
        </w:rPr>
        <w:br w:type="page"/>
      </w:r>
    </w:p>
    <w:bookmarkEnd w:id="126"/>
    <w:bookmarkEnd w:id="127"/>
    <w:bookmarkEnd w:id="128"/>
    <w:p w14:paraId="7607E561">
      <w:pPr>
        <w:tabs>
          <w:tab w:val="left" w:pos="5220"/>
          <w:tab w:val="left" w:pos="5400"/>
          <w:tab w:val="left" w:pos="5580"/>
        </w:tabs>
        <w:spacing w:line="360" w:lineRule="auto"/>
        <w:jc w:val="center"/>
        <w:rPr>
          <w:rFonts w:hint="eastAsia" w:ascii="宋体" w:hAnsi="宋体" w:cs="Times New Roman"/>
          <w:b/>
          <w:bCs w:val="0"/>
          <w:color w:val="auto"/>
          <w:kern w:val="2"/>
          <w:sz w:val="44"/>
          <w:szCs w:val="20"/>
          <w:highlight w:val="none"/>
          <w:lang w:val="en-US" w:eastAsia="zh-CN" w:bidi="ar-SA"/>
        </w:rPr>
      </w:pPr>
    </w:p>
    <w:p w14:paraId="3CA52541">
      <w:pPr>
        <w:pStyle w:val="56"/>
        <w:ind w:left="0" w:leftChars="0" w:firstLine="0" w:firstLineChars="0"/>
        <w:jc w:val="center"/>
        <w:rPr>
          <w:rFonts w:hint="eastAsia" w:ascii="宋体" w:hAnsi="宋体"/>
          <w:b/>
          <w:color w:val="auto"/>
          <w:sz w:val="48"/>
          <w:szCs w:val="21"/>
          <w:highlight w:val="none"/>
          <w:lang w:val="en-US" w:eastAsia="zh-CN"/>
        </w:rPr>
      </w:pPr>
      <w:r>
        <w:rPr>
          <w:rFonts w:hint="eastAsia" w:ascii="宋体" w:hAnsi="宋体"/>
          <w:b/>
          <w:color w:val="auto"/>
          <w:sz w:val="48"/>
          <w:szCs w:val="21"/>
          <w:highlight w:val="none"/>
          <w:lang w:val="en-US" w:eastAsia="zh-CN"/>
        </w:rPr>
        <w:t>四川成渝高速公路股份有限公司</w:t>
      </w:r>
    </w:p>
    <w:p w14:paraId="455C88D6">
      <w:pPr>
        <w:pStyle w:val="56"/>
        <w:ind w:left="0" w:leftChars="0" w:firstLine="0" w:firstLineChars="0"/>
        <w:jc w:val="center"/>
        <w:rPr>
          <w:rFonts w:hint="eastAsia" w:ascii="宋体" w:hAnsi="宋体"/>
          <w:b/>
          <w:color w:val="auto"/>
          <w:sz w:val="48"/>
          <w:szCs w:val="21"/>
          <w:highlight w:val="none"/>
          <w:lang w:val="en-US" w:eastAsia="zh-CN"/>
        </w:rPr>
      </w:pPr>
      <w:r>
        <w:rPr>
          <w:rFonts w:hint="eastAsia" w:ascii="宋体" w:hAnsi="宋体"/>
          <w:b/>
          <w:color w:val="auto"/>
          <w:sz w:val="48"/>
          <w:szCs w:val="21"/>
          <w:highlight w:val="none"/>
          <w:lang w:val="en-US" w:eastAsia="zh-CN"/>
        </w:rPr>
        <w:t>公路运营管理三分公司</w:t>
      </w:r>
    </w:p>
    <w:p w14:paraId="22041B48">
      <w:pPr>
        <w:pStyle w:val="56"/>
        <w:ind w:left="0" w:leftChars="0" w:firstLine="0" w:firstLineChars="0"/>
        <w:jc w:val="center"/>
        <w:rPr>
          <w:sz w:val="24"/>
          <w:szCs w:val="22"/>
          <w:highlight w:val="none"/>
        </w:rPr>
      </w:pPr>
      <w:r>
        <w:rPr>
          <w:rFonts w:hint="eastAsia" w:ascii="宋体" w:hAnsi="宋体"/>
          <w:b/>
          <w:color w:val="auto"/>
          <w:sz w:val="48"/>
          <w:szCs w:val="21"/>
          <w:highlight w:val="none"/>
          <w:lang w:val="en-US" w:eastAsia="zh-CN"/>
        </w:rPr>
        <w:t>专业定制气象服务</w:t>
      </w:r>
    </w:p>
    <w:p w14:paraId="41D4894C">
      <w:pPr>
        <w:tabs>
          <w:tab w:val="left" w:pos="5220"/>
          <w:tab w:val="left" w:pos="5400"/>
          <w:tab w:val="left" w:pos="5580"/>
        </w:tabs>
        <w:spacing w:line="360" w:lineRule="auto"/>
        <w:jc w:val="center"/>
        <w:rPr>
          <w:rFonts w:ascii="宋体" w:hAnsi="宋体"/>
          <w:b/>
          <w:kern w:val="0"/>
          <w:sz w:val="48"/>
          <w:szCs w:val="48"/>
          <w:highlight w:val="none"/>
        </w:rPr>
      </w:pPr>
    </w:p>
    <w:p w14:paraId="6FFDF1CA">
      <w:pPr>
        <w:pStyle w:val="56"/>
        <w:rPr>
          <w:rFonts w:ascii="宋体" w:hAnsi="宋体"/>
          <w:b/>
          <w:kern w:val="0"/>
          <w:sz w:val="48"/>
          <w:szCs w:val="48"/>
          <w:highlight w:val="none"/>
        </w:rPr>
      </w:pPr>
    </w:p>
    <w:p w14:paraId="4B63B149">
      <w:pPr>
        <w:rPr>
          <w:rFonts w:ascii="宋体" w:hAnsi="宋体"/>
          <w:b/>
          <w:kern w:val="0"/>
          <w:sz w:val="48"/>
          <w:szCs w:val="48"/>
          <w:highlight w:val="none"/>
        </w:rPr>
      </w:pPr>
    </w:p>
    <w:p w14:paraId="64F1A4F5">
      <w:pPr>
        <w:pStyle w:val="24"/>
        <w:rPr>
          <w:rFonts w:ascii="宋体" w:hAnsi="宋体"/>
          <w:b/>
          <w:kern w:val="0"/>
          <w:sz w:val="48"/>
          <w:szCs w:val="48"/>
          <w:highlight w:val="none"/>
        </w:rPr>
      </w:pPr>
    </w:p>
    <w:p w14:paraId="3EA1BD64"/>
    <w:p w14:paraId="372BF461">
      <w:pPr>
        <w:pStyle w:val="56"/>
        <w:rPr>
          <w:highlight w:val="none"/>
        </w:rPr>
      </w:pPr>
    </w:p>
    <w:p w14:paraId="0CB40DE5">
      <w:pPr>
        <w:tabs>
          <w:tab w:val="left" w:pos="5220"/>
          <w:tab w:val="left" w:pos="5400"/>
          <w:tab w:val="left" w:pos="5580"/>
        </w:tabs>
        <w:spacing w:line="360" w:lineRule="auto"/>
        <w:jc w:val="center"/>
        <w:rPr>
          <w:rFonts w:ascii="宋体" w:hAnsi="宋体"/>
          <w:b/>
          <w:kern w:val="0"/>
          <w:sz w:val="72"/>
          <w:szCs w:val="72"/>
          <w:highlight w:val="none"/>
        </w:rPr>
      </w:pPr>
      <w:r>
        <w:rPr>
          <w:rFonts w:hint="eastAsia" w:ascii="宋体" w:hAnsi="宋体"/>
          <w:b/>
          <w:kern w:val="0"/>
          <w:sz w:val="72"/>
          <w:szCs w:val="72"/>
          <w:highlight w:val="none"/>
        </w:rPr>
        <w:t>比选申请文件</w:t>
      </w:r>
    </w:p>
    <w:p w14:paraId="34FCA7FA">
      <w:pPr>
        <w:tabs>
          <w:tab w:val="left" w:pos="5220"/>
          <w:tab w:val="left" w:pos="5400"/>
          <w:tab w:val="left" w:pos="5580"/>
        </w:tabs>
        <w:spacing w:line="360" w:lineRule="auto"/>
        <w:jc w:val="center"/>
        <w:rPr>
          <w:rFonts w:ascii="宋体" w:hAnsi="宋体"/>
          <w:b/>
          <w:kern w:val="0"/>
          <w:sz w:val="30"/>
          <w:szCs w:val="30"/>
          <w:highlight w:val="none"/>
        </w:rPr>
      </w:pPr>
      <w:r>
        <w:rPr>
          <w:rFonts w:hint="eastAsia" w:ascii="宋体" w:hAnsi="宋体"/>
          <w:b/>
          <w:sz w:val="24"/>
          <w:highlight w:val="none"/>
        </w:rPr>
        <w:t>第二个信封（报价文件）</w:t>
      </w:r>
    </w:p>
    <w:p w14:paraId="3C9A55E5">
      <w:pPr>
        <w:tabs>
          <w:tab w:val="left" w:pos="5220"/>
          <w:tab w:val="left" w:pos="5400"/>
          <w:tab w:val="left" w:pos="5580"/>
        </w:tabs>
        <w:spacing w:line="360" w:lineRule="auto"/>
        <w:jc w:val="center"/>
        <w:rPr>
          <w:rFonts w:ascii="宋体" w:hAnsi="宋体"/>
          <w:b/>
          <w:kern w:val="0"/>
          <w:sz w:val="30"/>
          <w:szCs w:val="30"/>
          <w:highlight w:val="none"/>
        </w:rPr>
      </w:pPr>
    </w:p>
    <w:p w14:paraId="2C1CEC28">
      <w:pPr>
        <w:tabs>
          <w:tab w:val="left" w:pos="5220"/>
          <w:tab w:val="left" w:pos="5400"/>
          <w:tab w:val="left" w:pos="5580"/>
        </w:tabs>
        <w:spacing w:line="360" w:lineRule="auto"/>
        <w:jc w:val="center"/>
        <w:rPr>
          <w:rFonts w:ascii="宋体" w:hAnsi="宋体"/>
          <w:b/>
          <w:kern w:val="0"/>
          <w:sz w:val="48"/>
          <w:szCs w:val="48"/>
          <w:highlight w:val="none"/>
        </w:rPr>
      </w:pPr>
    </w:p>
    <w:p w14:paraId="5D74985B">
      <w:pPr>
        <w:pStyle w:val="56"/>
        <w:rPr>
          <w:rFonts w:ascii="宋体" w:hAnsi="宋体"/>
          <w:highlight w:val="none"/>
        </w:rPr>
      </w:pPr>
    </w:p>
    <w:p w14:paraId="64590DFE">
      <w:pPr>
        <w:pStyle w:val="56"/>
        <w:rPr>
          <w:rFonts w:ascii="宋体" w:hAnsi="宋体"/>
          <w:highlight w:val="none"/>
        </w:rPr>
      </w:pPr>
    </w:p>
    <w:p w14:paraId="32E324A3">
      <w:pPr>
        <w:pStyle w:val="56"/>
        <w:rPr>
          <w:rFonts w:ascii="宋体" w:hAnsi="宋体"/>
          <w:highlight w:val="none"/>
        </w:rPr>
      </w:pPr>
    </w:p>
    <w:p w14:paraId="164141CB">
      <w:pPr>
        <w:pStyle w:val="56"/>
        <w:rPr>
          <w:rFonts w:ascii="宋体" w:hAnsi="宋体"/>
          <w:highlight w:val="none"/>
        </w:rPr>
      </w:pPr>
    </w:p>
    <w:p w14:paraId="6E774255">
      <w:pPr>
        <w:tabs>
          <w:tab w:val="left" w:pos="5220"/>
          <w:tab w:val="left" w:pos="5400"/>
          <w:tab w:val="left" w:pos="5580"/>
        </w:tabs>
        <w:spacing w:line="480" w:lineRule="auto"/>
        <w:jc w:val="center"/>
        <w:rPr>
          <w:rFonts w:hint="eastAsia" w:ascii="宋体" w:hAnsi="宋体"/>
          <w:b/>
          <w:kern w:val="0"/>
          <w:sz w:val="28"/>
          <w:szCs w:val="28"/>
          <w:highlight w:val="none"/>
          <w:u w:val="single"/>
        </w:rPr>
      </w:pPr>
    </w:p>
    <w:p w14:paraId="608ADF7E">
      <w:pPr>
        <w:tabs>
          <w:tab w:val="left" w:pos="5220"/>
          <w:tab w:val="left" w:pos="5400"/>
          <w:tab w:val="left" w:pos="5580"/>
        </w:tabs>
        <w:spacing w:line="480" w:lineRule="auto"/>
        <w:jc w:val="center"/>
        <w:rPr>
          <w:rFonts w:hint="eastAsia" w:ascii="宋体" w:hAnsi="宋体"/>
          <w:b/>
          <w:kern w:val="0"/>
          <w:sz w:val="28"/>
          <w:szCs w:val="28"/>
          <w:highlight w:val="none"/>
          <w:u w:val="single"/>
        </w:rPr>
      </w:pPr>
      <w:r>
        <w:rPr>
          <w:rFonts w:hint="eastAsia" w:ascii="宋体" w:hAnsi="宋体"/>
          <w:b/>
          <w:kern w:val="0"/>
          <w:sz w:val="28"/>
          <w:szCs w:val="28"/>
          <w:highlight w:val="none"/>
          <w:u w:val="single"/>
        </w:rPr>
        <w:t xml:space="preserve">比选申请人：（全称） (盖单位章) </w:t>
      </w:r>
    </w:p>
    <w:p w14:paraId="0A40759B">
      <w:pPr>
        <w:tabs>
          <w:tab w:val="left" w:pos="5220"/>
          <w:tab w:val="left" w:pos="5400"/>
          <w:tab w:val="left" w:pos="5580"/>
        </w:tabs>
        <w:spacing w:line="480" w:lineRule="auto"/>
        <w:jc w:val="center"/>
        <w:rPr>
          <w:rFonts w:hint="eastAsia" w:ascii="宋体" w:hAnsi="宋体"/>
          <w:b/>
          <w:kern w:val="0"/>
          <w:sz w:val="28"/>
          <w:szCs w:val="28"/>
          <w:highlight w:val="none"/>
          <w:u w:val="single"/>
        </w:rPr>
      </w:pPr>
      <w:r>
        <w:rPr>
          <w:rFonts w:hint="eastAsia" w:ascii="宋体" w:hAnsi="宋体"/>
          <w:b/>
          <w:kern w:val="0"/>
          <w:sz w:val="28"/>
          <w:szCs w:val="28"/>
          <w:highlight w:val="none"/>
          <w:u w:val="single"/>
          <w:lang w:val="en-US" w:eastAsia="zh-CN"/>
        </w:rPr>
        <w:t xml:space="preserve">   </w:t>
      </w:r>
      <w:r>
        <w:rPr>
          <w:rFonts w:hint="eastAsia" w:ascii="宋体" w:hAnsi="宋体"/>
          <w:b/>
          <w:kern w:val="0"/>
          <w:sz w:val="28"/>
          <w:szCs w:val="28"/>
          <w:highlight w:val="none"/>
          <w:u w:val="single"/>
        </w:rPr>
        <w:t>年</w:t>
      </w:r>
      <w:r>
        <w:rPr>
          <w:rFonts w:hint="eastAsia" w:ascii="宋体" w:hAnsi="宋体"/>
          <w:b/>
          <w:kern w:val="0"/>
          <w:sz w:val="28"/>
          <w:szCs w:val="28"/>
          <w:highlight w:val="none"/>
          <w:u w:val="single"/>
          <w:lang w:val="en-US" w:eastAsia="zh-CN"/>
        </w:rPr>
        <w:t xml:space="preserve">   </w:t>
      </w:r>
      <w:r>
        <w:rPr>
          <w:rFonts w:hint="eastAsia" w:ascii="宋体" w:hAnsi="宋体"/>
          <w:b/>
          <w:kern w:val="0"/>
          <w:sz w:val="28"/>
          <w:szCs w:val="28"/>
          <w:highlight w:val="none"/>
          <w:u w:val="single"/>
        </w:rPr>
        <w:t>月</w:t>
      </w:r>
      <w:r>
        <w:rPr>
          <w:rFonts w:hint="eastAsia" w:ascii="宋体" w:hAnsi="宋体"/>
          <w:b/>
          <w:kern w:val="0"/>
          <w:sz w:val="28"/>
          <w:szCs w:val="28"/>
          <w:highlight w:val="none"/>
          <w:u w:val="single"/>
          <w:lang w:val="en-US" w:eastAsia="zh-CN"/>
        </w:rPr>
        <w:t xml:space="preserve">   </w:t>
      </w:r>
      <w:r>
        <w:rPr>
          <w:rFonts w:hint="eastAsia" w:ascii="宋体" w:hAnsi="宋体"/>
          <w:b/>
          <w:kern w:val="0"/>
          <w:sz w:val="28"/>
          <w:szCs w:val="28"/>
          <w:highlight w:val="none"/>
          <w:u w:val="single"/>
        </w:rPr>
        <w:t>日</w:t>
      </w:r>
    </w:p>
    <w:p w14:paraId="2768C477">
      <w:pPr>
        <w:pStyle w:val="32"/>
        <w:spacing w:line="360" w:lineRule="auto"/>
        <w:rPr>
          <w:rFonts w:hAnsi="宋体"/>
          <w:sz w:val="24"/>
          <w:highlight w:val="none"/>
        </w:rPr>
      </w:pPr>
      <w:r>
        <w:rPr>
          <w:rFonts w:ascii="宋体" w:hAnsi="宋体"/>
          <w:highlight w:val="none"/>
        </w:rPr>
        <w:br w:type="page"/>
      </w:r>
      <w:bookmarkStart w:id="129" w:name="_Toc48646363"/>
      <w:bookmarkStart w:id="130" w:name="_Toc48646318"/>
    </w:p>
    <w:p w14:paraId="2D524760">
      <w:pPr>
        <w:pStyle w:val="32"/>
        <w:spacing w:line="360" w:lineRule="auto"/>
        <w:ind w:left="420"/>
        <w:jc w:val="center"/>
        <w:rPr>
          <w:rFonts w:hAnsi="宋体"/>
          <w:b/>
          <w:sz w:val="36"/>
          <w:szCs w:val="28"/>
          <w:highlight w:val="none"/>
        </w:rPr>
      </w:pPr>
      <w:bookmarkStart w:id="131" w:name="_Toc55037014"/>
      <w:bookmarkStart w:id="132" w:name="_Toc55046801"/>
      <w:r>
        <w:rPr>
          <w:rFonts w:hint="eastAsia" w:hAnsi="宋体"/>
          <w:b/>
          <w:sz w:val="36"/>
          <w:szCs w:val="28"/>
          <w:highlight w:val="none"/>
        </w:rPr>
        <w:t>目</w:t>
      </w:r>
      <w:r>
        <w:rPr>
          <w:rFonts w:hint="eastAsia" w:hAnsi="宋体"/>
          <w:b/>
          <w:sz w:val="36"/>
          <w:szCs w:val="28"/>
          <w:highlight w:val="none"/>
          <w:lang w:val="en-US" w:eastAsia="zh-CN"/>
        </w:rPr>
        <w:t xml:space="preserve">   </w:t>
      </w:r>
      <w:r>
        <w:rPr>
          <w:rFonts w:hint="eastAsia" w:hAnsi="宋体"/>
          <w:b/>
          <w:sz w:val="36"/>
          <w:szCs w:val="28"/>
          <w:highlight w:val="none"/>
        </w:rPr>
        <w:t>录</w:t>
      </w:r>
    </w:p>
    <w:p w14:paraId="4C0AA161">
      <w:pPr>
        <w:pStyle w:val="32"/>
        <w:spacing w:line="360" w:lineRule="auto"/>
        <w:ind w:firstLine="420"/>
        <w:rPr>
          <w:rFonts w:hAnsi="宋体"/>
          <w:b/>
          <w:sz w:val="24"/>
          <w:szCs w:val="24"/>
          <w:highlight w:val="none"/>
        </w:rPr>
      </w:pPr>
    </w:p>
    <w:p w14:paraId="68DEC4E3">
      <w:pPr>
        <w:spacing w:line="560" w:lineRule="exact"/>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一、</w:t>
      </w:r>
      <w:r>
        <w:rPr>
          <w:rFonts w:hint="eastAsia" w:ascii="宋体" w:hAnsi="宋体" w:cs="宋体"/>
          <w:sz w:val="21"/>
          <w:szCs w:val="21"/>
          <w:highlight w:val="none"/>
          <w:lang w:val="en-US" w:eastAsia="zh-CN"/>
        </w:rPr>
        <w:t>报价函</w:t>
      </w:r>
    </w:p>
    <w:p w14:paraId="216B6566">
      <w:pPr>
        <w:spacing w:line="560" w:lineRule="exact"/>
        <w:jc w:val="left"/>
        <w:rPr>
          <w:rFonts w:ascii="宋体" w:hAnsi="宋体" w:cs="宋体"/>
          <w:sz w:val="21"/>
          <w:szCs w:val="21"/>
          <w:highlight w:val="none"/>
        </w:rPr>
        <w:sectPr>
          <w:headerReference r:id="rId9" w:type="default"/>
          <w:footerReference r:id="rId10" w:type="default"/>
          <w:pgSz w:w="11906" w:h="16838"/>
          <w:pgMar w:top="1440" w:right="1120" w:bottom="1440" w:left="1326" w:header="851" w:footer="992" w:gutter="0"/>
          <w:cols w:space="720" w:num="1"/>
          <w:docGrid w:type="lines" w:linePitch="312" w:charSpace="0"/>
        </w:sectPr>
      </w:pPr>
      <w:r>
        <w:rPr>
          <w:rFonts w:hint="eastAsia" w:ascii="宋体" w:hAnsi="宋体" w:cs="宋体"/>
          <w:sz w:val="21"/>
          <w:szCs w:val="21"/>
          <w:highlight w:val="none"/>
        </w:rPr>
        <w:t>二、已标价的报价说明及清单</w:t>
      </w:r>
    </w:p>
    <w:p w14:paraId="78661DBC">
      <w:pPr>
        <w:pStyle w:val="4"/>
        <w:spacing w:beforeLines="50" w:afterLines="50"/>
        <w:jc w:val="center"/>
        <w:rPr>
          <w:rFonts w:ascii="宋体" w:hAnsi="宋体"/>
          <w:highlight w:val="none"/>
        </w:rPr>
      </w:pPr>
      <w:r>
        <w:rPr>
          <w:rFonts w:hint="eastAsia" w:ascii="宋体" w:hAnsi="宋体"/>
          <w:highlight w:val="none"/>
          <w:lang w:val="en-US" w:eastAsia="zh-CN"/>
        </w:rPr>
        <w:t>一、</w:t>
      </w:r>
      <w:r>
        <w:rPr>
          <w:rFonts w:hint="eastAsia" w:ascii="宋体" w:hAnsi="宋体"/>
          <w:highlight w:val="none"/>
        </w:rPr>
        <w:t>报价函</w:t>
      </w:r>
      <w:bookmarkEnd w:id="131"/>
      <w:bookmarkEnd w:id="132"/>
    </w:p>
    <w:p w14:paraId="5C379006">
      <w:pPr>
        <w:spacing w:beforeLines="50" w:afterLines="50" w:line="360" w:lineRule="auto"/>
        <w:rPr>
          <w:rFonts w:ascii="宋体" w:hAnsi="宋体" w:cs="宋体"/>
          <w:b/>
          <w:sz w:val="24"/>
          <w:highlight w:val="none"/>
        </w:rPr>
      </w:pPr>
    </w:p>
    <w:p w14:paraId="6F7B8391">
      <w:pPr>
        <w:adjustRightInd w:val="0"/>
        <w:snapToGrid w:val="0"/>
        <w:spacing w:line="360" w:lineRule="auto"/>
        <w:rPr>
          <w:rFonts w:hint="eastAsia" w:ascii="宋体" w:hAnsi="宋体" w:eastAsia="宋体" w:cs="宋体"/>
          <w:sz w:val="21"/>
          <w:szCs w:val="21"/>
          <w:highlight w:val="none"/>
          <w:lang w:eastAsia="zh-CN"/>
        </w:rPr>
      </w:pPr>
      <w:r>
        <w:rPr>
          <w:rFonts w:hint="eastAsia"/>
          <w:sz w:val="21"/>
          <w:szCs w:val="21"/>
          <w:highlight w:val="none"/>
        </w:rPr>
        <w:t>致：</w:t>
      </w:r>
      <w:r>
        <w:rPr>
          <w:rFonts w:ascii="宋体" w:hAnsi="宋体" w:cs="宋体"/>
          <w:sz w:val="21"/>
          <w:szCs w:val="21"/>
          <w:highlight w:val="none"/>
          <w:u w:val="single"/>
        </w:rPr>
        <w:t xml:space="preserve"> </w:t>
      </w:r>
      <w:r>
        <w:rPr>
          <w:rFonts w:hint="eastAsia" w:ascii="宋体" w:hAnsi="宋体" w:cs="宋体"/>
          <w:sz w:val="21"/>
          <w:szCs w:val="21"/>
          <w:highlight w:val="none"/>
          <w:u w:val="single"/>
          <w:lang w:val="en-US" w:eastAsia="zh-CN"/>
        </w:rPr>
        <w:t xml:space="preserve">四川成渝高速公路股份有限公司公路运营管理三分公司   </w:t>
      </w:r>
    </w:p>
    <w:p w14:paraId="62045384">
      <w:pPr>
        <w:widowControl w:val="0"/>
        <w:autoSpaceDE w:val="0"/>
        <w:autoSpaceDN w:val="0"/>
        <w:adjustRightInd w:val="0"/>
        <w:spacing w:line="400" w:lineRule="exact"/>
        <w:ind w:firstLine="630" w:firstLineChars="300"/>
        <w:rPr>
          <w:rFonts w:hint="eastAsia" w:ascii="宋体" w:hAnsi="宋体" w:eastAsia="宋体" w:cs="宋体"/>
          <w:color w:val="auto"/>
          <w:sz w:val="21"/>
          <w:szCs w:val="21"/>
          <w:highlight w:val="none"/>
          <w:lang w:val="en-US" w:eastAsia="zh-CN" w:bidi="ar-SA"/>
        </w:rPr>
      </w:pPr>
      <w:r>
        <w:rPr>
          <w:rFonts w:hint="eastAsia" w:ascii="宋体" w:hAnsi="宋体" w:eastAsia="宋体" w:cs="宋体"/>
          <w:sz w:val="21"/>
          <w:szCs w:val="21"/>
          <w:highlight w:val="none"/>
        </w:rPr>
        <w:t>1、我方已仔细研究</w:t>
      </w:r>
      <w:r>
        <w:rPr>
          <w:rFonts w:hint="eastAsia" w:ascii="宋体" w:hAnsi="宋体" w:cs="宋体"/>
          <w:szCs w:val="21"/>
          <w:highlight w:val="none"/>
          <w:u w:val="single"/>
          <w:lang w:val="en-US" w:eastAsia="zh-CN"/>
        </w:rPr>
        <w:t>四川成渝高速公路股份有限公司公路运营管理三分公司专业定制气象服务</w:t>
      </w:r>
      <w:r>
        <w:rPr>
          <w:rFonts w:hint="eastAsia" w:ascii="宋体" w:hAnsi="宋体" w:eastAsia="宋体" w:cs="宋体"/>
          <w:sz w:val="21"/>
          <w:szCs w:val="21"/>
          <w:highlight w:val="none"/>
          <w:lang w:val="en-US" w:eastAsia="zh-CN"/>
        </w:rPr>
        <w:t>比选</w:t>
      </w:r>
      <w:r>
        <w:rPr>
          <w:rFonts w:hint="eastAsia" w:ascii="宋体" w:hAnsi="宋体" w:eastAsia="宋体" w:cs="宋体"/>
          <w:sz w:val="21"/>
          <w:szCs w:val="21"/>
          <w:highlight w:val="none"/>
        </w:rPr>
        <w:t>文件的全部内容（含所有补遗书），愿意以人民币（大写）</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rPr>
        <w:t>元（¥</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元）的总报价，按合同约定完成</w:t>
      </w:r>
      <w:r>
        <w:rPr>
          <w:rFonts w:hint="eastAsia" w:ascii="宋体" w:hAnsi="宋体" w:cs="宋体"/>
          <w:sz w:val="21"/>
          <w:szCs w:val="21"/>
          <w:highlight w:val="none"/>
          <w:lang w:val="en-US" w:eastAsia="zh-CN"/>
        </w:rPr>
        <w:t>气象服务</w:t>
      </w:r>
      <w:r>
        <w:rPr>
          <w:rFonts w:hint="eastAsia" w:ascii="宋体" w:hAnsi="宋体" w:eastAsia="宋体" w:cs="宋体"/>
          <w:sz w:val="21"/>
          <w:szCs w:val="21"/>
          <w:highlight w:val="none"/>
        </w:rPr>
        <w:t>服务工作</w:t>
      </w:r>
      <w:r>
        <w:rPr>
          <w:rFonts w:hint="eastAsia" w:ascii="宋体" w:hAnsi="宋体" w:eastAsia="宋体" w:cs="宋体"/>
          <w:sz w:val="21"/>
          <w:szCs w:val="21"/>
          <w:highlight w:val="none"/>
          <w:lang w:eastAsia="zh-CN"/>
        </w:rPr>
        <w:t>，</w:t>
      </w:r>
      <w:r>
        <w:rPr>
          <w:rFonts w:hint="eastAsia" w:ascii="宋体" w:hAnsi="宋体" w:eastAsia="宋体" w:cs="宋体"/>
          <w:color w:val="auto"/>
          <w:sz w:val="21"/>
          <w:szCs w:val="21"/>
          <w:highlight w:val="none"/>
          <w:lang w:val="en-US" w:eastAsia="zh-CN" w:bidi="ar-SA"/>
        </w:rPr>
        <w:t>本</w:t>
      </w:r>
      <w:r>
        <w:rPr>
          <w:rFonts w:hint="eastAsia" w:ascii="宋体" w:hAnsi="宋体" w:cs="宋体"/>
          <w:color w:val="auto"/>
          <w:sz w:val="21"/>
          <w:szCs w:val="21"/>
          <w:highlight w:val="none"/>
          <w:lang w:val="en-US" w:eastAsia="zh-CN" w:bidi="ar-SA"/>
        </w:rPr>
        <w:t>报价</w:t>
      </w:r>
      <w:r>
        <w:rPr>
          <w:rFonts w:hint="eastAsia" w:ascii="宋体" w:hAnsi="宋体" w:eastAsia="宋体" w:cs="宋体"/>
          <w:color w:val="auto"/>
          <w:sz w:val="21"/>
          <w:szCs w:val="21"/>
          <w:highlight w:val="none"/>
          <w:lang w:val="en-US" w:eastAsia="zh-CN" w:bidi="ar-SA"/>
        </w:rPr>
        <w:t>金额为含税包干总价，包括为完成合同约定</w:t>
      </w:r>
      <w:r>
        <w:rPr>
          <w:rFonts w:hint="eastAsia" w:ascii="宋体" w:hAnsi="宋体" w:cs="宋体"/>
          <w:color w:val="auto"/>
          <w:sz w:val="21"/>
          <w:szCs w:val="21"/>
          <w:highlight w:val="none"/>
          <w:lang w:val="en-US" w:eastAsia="zh-CN" w:bidi="ar-SA"/>
        </w:rPr>
        <w:t>气象服务服务</w:t>
      </w:r>
      <w:r>
        <w:rPr>
          <w:rFonts w:hint="eastAsia" w:ascii="宋体" w:hAnsi="宋体" w:eastAsia="宋体" w:cs="宋体"/>
          <w:color w:val="auto"/>
          <w:sz w:val="21"/>
          <w:szCs w:val="21"/>
          <w:highlight w:val="none"/>
          <w:lang w:val="en-US" w:eastAsia="zh-CN" w:bidi="ar-SA"/>
        </w:rPr>
        <w:t>工作内容所产生的全部费用，由</w:t>
      </w:r>
      <w:r>
        <w:rPr>
          <w:rFonts w:hint="eastAsia" w:ascii="宋体" w:hAnsi="宋体" w:cs="宋体"/>
          <w:color w:val="auto"/>
          <w:sz w:val="21"/>
          <w:szCs w:val="21"/>
          <w:highlight w:val="none"/>
          <w:lang w:val="en-US" w:eastAsia="zh-CN" w:bidi="ar-SA"/>
        </w:rPr>
        <w:t>气象服务单位</w:t>
      </w:r>
      <w:r>
        <w:rPr>
          <w:rFonts w:hint="eastAsia" w:ascii="宋体" w:hAnsi="宋体" w:eastAsia="宋体" w:cs="宋体"/>
          <w:color w:val="auto"/>
          <w:sz w:val="21"/>
          <w:szCs w:val="21"/>
          <w:highlight w:val="none"/>
          <w:lang w:val="en-US" w:eastAsia="zh-CN" w:bidi="ar-SA"/>
        </w:rPr>
        <w:t>包干使用。</w:t>
      </w:r>
    </w:p>
    <w:p w14:paraId="63A8D530">
      <w:pPr>
        <w:pStyle w:val="32"/>
        <w:spacing w:line="430" w:lineRule="exact"/>
        <w:ind w:firstLine="735" w:firstLineChars="350"/>
        <w:rPr>
          <w:rFonts w:hint="eastAsia" w:ascii="宋体" w:hAnsi="宋体" w:eastAsia="宋体" w:cs="宋体"/>
          <w:sz w:val="21"/>
          <w:szCs w:val="21"/>
          <w:highlight w:val="none"/>
        </w:rPr>
      </w:pPr>
      <w:r>
        <w:rPr>
          <w:rFonts w:hint="eastAsia" w:ascii="宋体" w:hAnsi="宋体" w:eastAsia="宋体" w:cs="宋体"/>
          <w:sz w:val="21"/>
          <w:szCs w:val="21"/>
          <w:highlight w:val="none"/>
        </w:rPr>
        <w:t>2、在合同协议书正式签署生效之前，本</w:t>
      </w:r>
      <w:r>
        <w:rPr>
          <w:rFonts w:hint="eastAsia" w:hAnsi="宋体" w:cs="宋体"/>
          <w:sz w:val="21"/>
          <w:szCs w:val="21"/>
          <w:highlight w:val="none"/>
          <w:lang w:val="en-US" w:eastAsia="zh-CN"/>
        </w:rPr>
        <w:t>报价</w:t>
      </w:r>
      <w:r>
        <w:rPr>
          <w:rFonts w:hint="eastAsia" w:ascii="宋体" w:hAnsi="宋体" w:eastAsia="宋体" w:cs="宋体"/>
          <w:sz w:val="21"/>
          <w:szCs w:val="21"/>
          <w:highlight w:val="none"/>
        </w:rPr>
        <w:t>函连同你方的中标通知书将构成我们双方之间共同遵守的文件，对双方具有约束力。</w:t>
      </w:r>
    </w:p>
    <w:p w14:paraId="779A39DA">
      <w:pPr>
        <w:spacing w:line="360" w:lineRule="auto"/>
        <w:rPr>
          <w:rFonts w:hint="eastAsia" w:ascii="宋体" w:hAnsi="宋体" w:eastAsia="宋体" w:cs="宋体"/>
          <w:sz w:val="21"/>
          <w:szCs w:val="21"/>
          <w:highlight w:val="none"/>
        </w:rPr>
      </w:pPr>
    </w:p>
    <w:p w14:paraId="4AF31F77">
      <w:pPr>
        <w:spacing w:line="360" w:lineRule="auto"/>
        <w:rPr>
          <w:rFonts w:ascii="宋体" w:hAnsi="宋体" w:cs="宋体"/>
          <w:sz w:val="21"/>
          <w:szCs w:val="21"/>
          <w:highlight w:val="none"/>
        </w:rPr>
      </w:pPr>
    </w:p>
    <w:p w14:paraId="76823A93">
      <w:pPr>
        <w:spacing w:line="360" w:lineRule="auto"/>
        <w:rPr>
          <w:rFonts w:ascii="宋体" w:hAnsi="宋体" w:cs="宋体"/>
          <w:sz w:val="21"/>
          <w:szCs w:val="21"/>
          <w:highlight w:val="none"/>
        </w:rPr>
      </w:pPr>
    </w:p>
    <w:p w14:paraId="46EE7D17">
      <w:pPr>
        <w:spacing w:line="480" w:lineRule="auto"/>
        <w:rPr>
          <w:rFonts w:ascii="宋体" w:hAnsi="宋体" w:cs="宋体"/>
          <w:sz w:val="21"/>
          <w:szCs w:val="21"/>
          <w:highlight w:val="none"/>
        </w:rPr>
      </w:pPr>
      <w:r>
        <w:rPr>
          <w:rFonts w:hint="eastAsia" w:ascii="宋体" w:hAnsi="宋体" w:cs="宋体"/>
          <w:sz w:val="21"/>
          <w:szCs w:val="21"/>
          <w:highlight w:val="none"/>
        </w:rPr>
        <w:t xml:space="preserve">                                   比选申请人：（盖单位章） </w:t>
      </w:r>
    </w:p>
    <w:p w14:paraId="0EA65F8E">
      <w:pPr>
        <w:spacing w:line="480" w:lineRule="auto"/>
        <w:rPr>
          <w:rFonts w:ascii="宋体" w:hAnsi="宋体" w:cs="宋体"/>
          <w:sz w:val="21"/>
          <w:szCs w:val="21"/>
          <w:highlight w:val="none"/>
        </w:rPr>
      </w:pPr>
      <w:r>
        <w:rPr>
          <w:rFonts w:hint="eastAsia" w:ascii="宋体" w:hAnsi="宋体" w:cs="宋体"/>
          <w:sz w:val="21"/>
          <w:szCs w:val="21"/>
          <w:highlight w:val="none"/>
        </w:rPr>
        <w:t xml:space="preserve">                                   法定代表人（或委托代理人）：（签字） </w:t>
      </w:r>
    </w:p>
    <w:p w14:paraId="72409CD5">
      <w:pPr>
        <w:spacing w:line="480" w:lineRule="auto"/>
        <w:rPr>
          <w:rFonts w:ascii="宋体" w:hAnsi="宋体" w:cs="宋体"/>
          <w:sz w:val="21"/>
          <w:szCs w:val="21"/>
          <w:highlight w:val="none"/>
        </w:rPr>
      </w:pPr>
      <w:r>
        <w:rPr>
          <w:rFonts w:hint="eastAsia" w:ascii="宋体" w:hAnsi="宋体" w:cs="宋体"/>
          <w:sz w:val="21"/>
          <w:szCs w:val="21"/>
          <w:highlight w:val="none"/>
        </w:rPr>
        <w:t xml:space="preserve">                                   电  话：</w:t>
      </w:r>
    </w:p>
    <w:p w14:paraId="6A79E356">
      <w:pPr>
        <w:spacing w:line="480" w:lineRule="auto"/>
        <w:rPr>
          <w:rFonts w:ascii="宋体" w:hAnsi="宋体" w:cs="宋体"/>
          <w:sz w:val="21"/>
          <w:szCs w:val="21"/>
          <w:highlight w:val="none"/>
        </w:rPr>
      </w:pPr>
      <w:r>
        <w:rPr>
          <w:rFonts w:hint="eastAsia" w:ascii="宋体" w:hAnsi="宋体" w:cs="宋体"/>
          <w:sz w:val="21"/>
          <w:szCs w:val="21"/>
          <w:highlight w:val="none"/>
        </w:rPr>
        <w:t xml:space="preserve">                                   传  真：</w:t>
      </w:r>
    </w:p>
    <w:p w14:paraId="7839344F">
      <w:pPr>
        <w:spacing w:line="480" w:lineRule="auto"/>
        <w:ind w:firstLine="6510" w:firstLineChars="3100"/>
        <w:jc w:val="left"/>
        <w:rPr>
          <w:rFonts w:hint="eastAsia" w:ascii="宋体" w:hAnsi="宋体" w:cs="宋体"/>
          <w:sz w:val="21"/>
          <w:szCs w:val="21"/>
          <w:highlight w:val="none"/>
        </w:rPr>
      </w:pPr>
      <w:r>
        <w:rPr>
          <w:rFonts w:hint="eastAsia" w:ascii="宋体" w:hAnsi="宋体" w:cs="宋体"/>
          <w:sz w:val="21"/>
          <w:szCs w:val="21"/>
          <w:highlight w:val="none"/>
          <w:lang w:val="en-US" w:eastAsia="zh-CN"/>
        </w:rPr>
        <w:t xml:space="preserve">   </w:t>
      </w:r>
      <w:r>
        <w:rPr>
          <w:rFonts w:hint="eastAsia" w:ascii="宋体" w:hAnsi="宋体" w:cs="宋体"/>
          <w:sz w:val="21"/>
          <w:szCs w:val="21"/>
          <w:highlight w:val="none"/>
        </w:rPr>
        <w:t>年</w:t>
      </w:r>
      <w:r>
        <w:rPr>
          <w:rFonts w:hint="eastAsia" w:ascii="宋体" w:hAnsi="宋体" w:cs="宋体"/>
          <w:sz w:val="21"/>
          <w:szCs w:val="21"/>
          <w:highlight w:val="none"/>
          <w:lang w:val="en-US" w:eastAsia="zh-CN"/>
        </w:rPr>
        <w:t xml:space="preserve">   </w:t>
      </w:r>
      <w:r>
        <w:rPr>
          <w:rFonts w:hint="eastAsia" w:ascii="宋体" w:hAnsi="宋体" w:cs="宋体"/>
          <w:sz w:val="21"/>
          <w:szCs w:val="21"/>
          <w:highlight w:val="none"/>
        </w:rPr>
        <w:t>月</w:t>
      </w:r>
      <w:r>
        <w:rPr>
          <w:rFonts w:hint="eastAsia" w:ascii="宋体" w:hAnsi="宋体" w:cs="宋体"/>
          <w:sz w:val="21"/>
          <w:szCs w:val="21"/>
          <w:highlight w:val="none"/>
          <w:lang w:val="en-US" w:eastAsia="zh-CN"/>
        </w:rPr>
        <w:t xml:space="preserve">   </w:t>
      </w:r>
      <w:r>
        <w:rPr>
          <w:rFonts w:hint="eastAsia" w:ascii="宋体" w:hAnsi="宋体" w:cs="宋体"/>
          <w:sz w:val="21"/>
          <w:szCs w:val="21"/>
          <w:highlight w:val="none"/>
        </w:rPr>
        <w:t xml:space="preserve">日 </w:t>
      </w:r>
      <w:bookmarkEnd w:id="129"/>
      <w:bookmarkEnd w:id="130"/>
    </w:p>
    <w:p w14:paraId="6D3EEF56">
      <w:pPr>
        <w:spacing w:line="480" w:lineRule="auto"/>
        <w:ind w:firstLine="6510" w:firstLineChars="3100"/>
        <w:jc w:val="left"/>
        <w:rPr>
          <w:rFonts w:hint="eastAsia" w:ascii="宋体" w:hAnsi="宋体" w:cs="宋体"/>
          <w:sz w:val="21"/>
          <w:szCs w:val="21"/>
          <w:highlight w:val="none"/>
        </w:rPr>
      </w:pPr>
    </w:p>
    <w:p w14:paraId="2548D09C">
      <w:pPr>
        <w:spacing w:line="480" w:lineRule="auto"/>
        <w:ind w:firstLine="6510" w:firstLineChars="3100"/>
        <w:jc w:val="left"/>
        <w:rPr>
          <w:rFonts w:hint="eastAsia" w:ascii="宋体" w:hAnsi="宋体" w:cs="宋体"/>
          <w:sz w:val="21"/>
          <w:szCs w:val="21"/>
          <w:highlight w:val="none"/>
        </w:rPr>
      </w:pPr>
    </w:p>
    <w:p w14:paraId="6F6CC5B4">
      <w:pPr>
        <w:spacing w:line="480" w:lineRule="auto"/>
        <w:ind w:firstLine="6510" w:firstLineChars="3100"/>
        <w:jc w:val="left"/>
        <w:rPr>
          <w:rFonts w:hint="eastAsia" w:ascii="宋体" w:hAnsi="宋体" w:cs="宋体"/>
          <w:sz w:val="21"/>
          <w:szCs w:val="21"/>
          <w:highlight w:val="none"/>
        </w:rPr>
      </w:pPr>
    </w:p>
    <w:p w14:paraId="228EF570">
      <w:pPr>
        <w:spacing w:line="480" w:lineRule="auto"/>
        <w:ind w:firstLine="6510" w:firstLineChars="3100"/>
        <w:jc w:val="left"/>
        <w:rPr>
          <w:rFonts w:hint="eastAsia" w:ascii="宋体" w:hAnsi="宋体" w:cs="宋体"/>
          <w:sz w:val="21"/>
          <w:szCs w:val="21"/>
          <w:highlight w:val="none"/>
        </w:rPr>
      </w:pPr>
    </w:p>
    <w:p w14:paraId="00EB6AA3">
      <w:pPr>
        <w:spacing w:line="480" w:lineRule="auto"/>
        <w:ind w:firstLine="6510" w:firstLineChars="3100"/>
        <w:jc w:val="left"/>
        <w:rPr>
          <w:rFonts w:hint="eastAsia" w:ascii="宋体" w:hAnsi="宋体" w:cs="宋体"/>
          <w:sz w:val="21"/>
          <w:szCs w:val="21"/>
          <w:highlight w:val="none"/>
        </w:rPr>
      </w:pPr>
    </w:p>
    <w:p w14:paraId="34E5D6A2">
      <w:pPr>
        <w:spacing w:line="480" w:lineRule="auto"/>
        <w:ind w:firstLine="6510" w:firstLineChars="3100"/>
        <w:jc w:val="left"/>
        <w:rPr>
          <w:rFonts w:hint="eastAsia" w:ascii="宋体" w:hAnsi="宋体" w:cs="宋体"/>
          <w:sz w:val="21"/>
          <w:szCs w:val="21"/>
          <w:highlight w:val="none"/>
        </w:rPr>
      </w:pPr>
    </w:p>
    <w:p w14:paraId="10E2A03D">
      <w:pPr>
        <w:spacing w:line="480" w:lineRule="auto"/>
        <w:ind w:firstLine="6510" w:firstLineChars="3100"/>
        <w:jc w:val="left"/>
        <w:rPr>
          <w:rFonts w:hint="eastAsia" w:ascii="宋体" w:hAnsi="宋体" w:cs="宋体"/>
          <w:sz w:val="21"/>
          <w:szCs w:val="21"/>
          <w:highlight w:val="none"/>
        </w:rPr>
      </w:pPr>
    </w:p>
    <w:p w14:paraId="7BAA573B">
      <w:pPr>
        <w:spacing w:line="480" w:lineRule="auto"/>
        <w:ind w:firstLine="6510" w:firstLineChars="3100"/>
        <w:jc w:val="left"/>
        <w:rPr>
          <w:rFonts w:hint="eastAsia" w:ascii="宋体" w:hAnsi="宋体" w:cs="宋体"/>
          <w:sz w:val="21"/>
          <w:szCs w:val="21"/>
          <w:highlight w:val="none"/>
        </w:rPr>
      </w:pPr>
    </w:p>
    <w:p w14:paraId="0C672633">
      <w:pPr>
        <w:spacing w:line="480" w:lineRule="auto"/>
        <w:ind w:firstLine="6510" w:firstLineChars="3100"/>
        <w:jc w:val="left"/>
        <w:rPr>
          <w:rFonts w:hint="eastAsia" w:ascii="宋体" w:hAnsi="宋体" w:cs="宋体"/>
          <w:sz w:val="21"/>
          <w:szCs w:val="21"/>
          <w:highlight w:val="none"/>
        </w:rPr>
      </w:pPr>
    </w:p>
    <w:p w14:paraId="78E2C99C">
      <w:pPr>
        <w:pStyle w:val="24"/>
        <w:rPr>
          <w:rFonts w:hint="eastAsia" w:ascii="宋体" w:hAnsi="宋体" w:cs="宋体"/>
          <w:sz w:val="21"/>
          <w:szCs w:val="21"/>
          <w:highlight w:val="none"/>
        </w:rPr>
      </w:pPr>
    </w:p>
    <w:p w14:paraId="5FEAAE9B">
      <w:pPr>
        <w:rPr>
          <w:rFonts w:hint="eastAsia" w:ascii="宋体" w:hAnsi="宋体" w:cs="宋体"/>
          <w:sz w:val="21"/>
          <w:szCs w:val="21"/>
          <w:highlight w:val="none"/>
        </w:rPr>
      </w:pPr>
    </w:p>
    <w:p w14:paraId="2D7BDE20">
      <w:pPr>
        <w:pStyle w:val="32"/>
        <w:keepNext w:val="0"/>
        <w:keepLines w:val="0"/>
        <w:pageBreakBefore w:val="0"/>
        <w:kinsoku/>
        <w:wordWrap/>
        <w:overflowPunct/>
        <w:topLinePunct w:val="0"/>
        <w:autoSpaceDE/>
        <w:autoSpaceDN/>
        <w:bidi w:val="0"/>
        <w:adjustRightInd/>
        <w:spacing w:line="312" w:lineRule="auto"/>
        <w:jc w:val="center"/>
        <w:textAlignment w:val="auto"/>
        <w:rPr>
          <w:rFonts w:hint="default" w:asciiTheme="minorEastAsia" w:hAnsiTheme="minorEastAsia" w:eastAsiaTheme="minorEastAsia"/>
          <w:b/>
          <w:bCs w:val="0"/>
          <w:color w:val="auto"/>
          <w:sz w:val="32"/>
          <w:szCs w:val="32"/>
          <w:highlight w:val="none"/>
          <w:lang w:val="en-US" w:eastAsia="zh-CN"/>
        </w:rPr>
      </w:pPr>
      <w:r>
        <w:rPr>
          <w:rFonts w:hint="eastAsia" w:asciiTheme="minorEastAsia" w:hAnsiTheme="minorEastAsia"/>
          <w:b/>
          <w:color w:val="auto"/>
          <w:sz w:val="32"/>
          <w:szCs w:val="32"/>
          <w:highlight w:val="none"/>
        </w:rPr>
        <w:t>二、已标价的报价</w:t>
      </w:r>
      <w:r>
        <w:rPr>
          <w:rFonts w:hint="eastAsia" w:asciiTheme="minorEastAsia" w:hAnsiTheme="minorEastAsia"/>
          <w:b/>
          <w:color w:val="auto"/>
          <w:sz w:val="32"/>
          <w:szCs w:val="32"/>
          <w:highlight w:val="none"/>
          <w:lang w:val="en-US" w:eastAsia="zh-CN"/>
        </w:rPr>
        <w:t>说明及清单</w:t>
      </w:r>
    </w:p>
    <w:p w14:paraId="0F71DB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rPr>
        <w:t>（一）报价</w:t>
      </w:r>
      <w:r>
        <w:rPr>
          <w:rFonts w:hint="eastAsia" w:ascii="宋体" w:hAnsi="宋体" w:cs="宋体"/>
          <w:b/>
          <w:bCs w:val="0"/>
          <w:sz w:val="28"/>
          <w:szCs w:val="28"/>
          <w:highlight w:val="none"/>
          <w:lang w:val="en-US" w:eastAsia="zh-CN"/>
        </w:rPr>
        <w:t>说明</w:t>
      </w:r>
    </w:p>
    <w:p w14:paraId="6B9DCE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rPr>
      </w:pPr>
      <w:r>
        <w:rPr>
          <w:rFonts w:hint="eastAsia" w:ascii="宋体" w:hAnsi="宋体" w:eastAsia="宋体" w:cs="宋体"/>
          <w:highlight w:val="none"/>
        </w:rPr>
        <w:t>1.本报价清单应与</w:t>
      </w:r>
      <w:r>
        <w:rPr>
          <w:rFonts w:hint="eastAsia" w:ascii="宋体" w:hAnsi="宋体" w:eastAsia="宋体" w:cs="宋体"/>
          <w:highlight w:val="none"/>
          <w:lang w:val="en-US" w:eastAsia="zh-CN"/>
        </w:rPr>
        <w:t>比选申请</w:t>
      </w:r>
      <w:r>
        <w:rPr>
          <w:rFonts w:hint="eastAsia" w:ascii="宋体" w:hAnsi="宋体" w:eastAsia="宋体" w:cs="宋体"/>
          <w:highlight w:val="none"/>
        </w:rPr>
        <w:t>人须知、合同条款等文件结合起来理解和解释，</w:t>
      </w:r>
      <w:r>
        <w:rPr>
          <w:rFonts w:hint="eastAsia" w:ascii="宋体" w:hAnsi="宋体" w:eastAsia="宋体" w:cs="宋体"/>
          <w:highlight w:val="none"/>
          <w:lang w:val="en-US" w:eastAsia="zh-CN"/>
        </w:rPr>
        <w:t>比选申请</w:t>
      </w:r>
      <w:r>
        <w:rPr>
          <w:rFonts w:hint="eastAsia" w:ascii="宋体" w:hAnsi="宋体" w:eastAsia="宋体" w:cs="宋体"/>
          <w:highlight w:val="none"/>
        </w:rPr>
        <w:t>人在报价前应仔细阅读有关文件。</w:t>
      </w:r>
    </w:p>
    <w:p w14:paraId="269B6A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rPr>
      </w:pPr>
      <w:r>
        <w:rPr>
          <w:rFonts w:hint="eastAsia" w:ascii="宋体" w:hAnsi="宋体" w:eastAsia="宋体" w:cs="宋体"/>
          <w:highlight w:val="none"/>
        </w:rPr>
        <w:t>2.除非合同另有规定，本报价清单中的单价和总价，均已包括了整个气象服务期间的材料、</w:t>
      </w:r>
      <w:r>
        <w:rPr>
          <w:rFonts w:hint="eastAsia" w:ascii="宋体" w:hAnsi="宋体" w:cs="宋体"/>
          <w:highlight w:val="none"/>
          <w:lang w:val="en-US" w:eastAsia="zh-CN"/>
        </w:rPr>
        <w:t>设备、</w:t>
      </w:r>
      <w:r>
        <w:rPr>
          <w:rFonts w:hint="eastAsia" w:ascii="宋体" w:hAnsi="宋体" w:eastAsia="宋体" w:cs="宋体"/>
          <w:highlight w:val="none"/>
        </w:rPr>
        <w:t>人工、人员食宿、交通、差旅等费用，明示或暗示的所有费用。以及合同明示和暗示的所有一般风险、责任和义务。</w:t>
      </w:r>
    </w:p>
    <w:p w14:paraId="4D2714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rPr>
      </w:pPr>
      <w:r>
        <w:rPr>
          <w:rFonts w:hint="eastAsia" w:ascii="宋体" w:hAnsi="宋体" w:cs="宋体"/>
          <w:highlight w:val="none"/>
          <w:lang w:val="en-US" w:eastAsia="zh-CN"/>
        </w:rPr>
        <w:t>3</w:t>
      </w:r>
      <w:r>
        <w:rPr>
          <w:rFonts w:hint="eastAsia" w:ascii="宋体" w:hAnsi="宋体" w:eastAsia="宋体" w:cs="宋体"/>
          <w:highlight w:val="none"/>
        </w:rPr>
        <w:t>.比选申请人在报价清单中</w:t>
      </w:r>
      <w:r>
        <w:rPr>
          <w:rFonts w:hint="eastAsia" w:ascii="宋体" w:hAnsi="宋体" w:cs="宋体"/>
          <w:highlight w:val="none"/>
          <w:lang w:val="en-US" w:eastAsia="zh-CN"/>
        </w:rPr>
        <w:t>所报价格</w:t>
      </w:r>
      <w:r>
        <w:rPr>
          <w:rFonts w:hint="eastAsia" w:ascii="宋体" w:hAnsi="宋体" w:eastAsia="宋体" w:cs="宋体"/>
          <w:highlight w:val="none"/>
        </w:rPr>
        <w:t>须</w:t>
      </w:r>
      <w:r>
        <w:rPr>
          <w:rFonts w:hint="eastAsia" w:ascii="宋体" w:hAnsi="宋体" w:cs="宋体"/>
          <w:highlight w:val="none"/>
          <w:lang w:val="en-US" w:eastAsia="zh-CN"/>
        </w:rPr>
        <w:t>充分考虑</w:t>
      </w:r>
      <w:r>
        <w:rPr>
          <w:rFonts w:hint="eastAsia" w:ascii="宋体" w:hAnsi="宋体" w:eastAsia="宋体" w:cs="宋体"/>
          <w:highlight w:val="none"/>
        </w:rPr>
        <w:t>本比选文件委托人要求。</w:t>
      </w:r>
    </w:p>
    <w:p w14:paraId="0F6E43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highlight w:val="none"/>
        </w:rPr>
      </w:pPr>
      <w:r>
        <w:rPr>
          <w:rFonts w:hint="eastAsia" w:ascii="宋体" w:hAnsi="宋体" w:cs="宋体"/>
          <w:highlight w:val="none"/>
          <w:lang w:val="en-US" w:eastAsia="zh-CN"/>
        </w:rPr>
        <w:t>4.</w:t>
      </w:r>
      <w:r>
        <w:rPr>
          <w:rFonts w:hint="eastAsia" w:ascii="宋体" w:hAnsi="宋体" w:eastAsia="宋体" w:cs="宋体"/>
          <w:highlight w:val="none"/>
        </w:rPr>
        <w:t>投标报价一律用人民币</w:t>
      </w:r>
      <w:r>
        <w:rPr>
          <w:rFonts w:hint="eastAsia" w:ascii="宋体" w:hAnsi="宋体" w:cs="宋体"/>
          <w:szCs w:val="21"/>
          <w:highlight w:val="none"/>
        </w:rPr>
        <w:t>（元）</w:t>
      </w:r>
      <w:r>
        <w:rPr>
          <w:rFonts w:hint="eastAsia" w:ascii="宋体" w:hAnsi="宋体" w:eastAsia="宋体" w:cs="宋体"/>
          <w:highlight w:val="none"/>
        </w:rPr>
        <w:t>填报，</w:t>
      </w:r>
      <w:r>
        <w:rPr>
          <w:rFonts w:hint="eastAsia" w:ascii="宋体" w:hAnsi="宋体" w:cs="宋体"/>
          <w:szCs w:val="21"/>
          <w:highlight w:val="none"/>
        </w:rPr>
        <w:t>金额均保留到</w:t>
      </w:r>
      <w:r>
        <w:rPr>
          <w:rFonts w:hint="eastAsia" w:ascii="宋体" w:hAnsi="宋体" w:cs="宋体"/>
          <w:szCs w:val="21"/>
          <w:highlight w:val="none"/>
          <w:lang w:val="en-US" w:eastAsia="zh-CN"/>
        </w:rPr>
        <w:t>小数点后两位</w:t>
      </w:r>
      <w:r>
        <w:rPr>
          <w:rFonts w:hint="eastAsia" w:ascii="宋体" w:hAnsi="宋体" w:cs="宋体"/>
          <w:szCs w:val="21"/>
          <w:highlight w:val="none"/>
        </w:rPr>
        <w:t>数</w:t>
      </w:r>
      <w:r>
        <w:rPr>
          <w:rFonts w:hint="eastAsia" w:ascii="宋体" w:hAnsi="宋体" w:eastAsia="宋体" w:cs="宋体"/>
          <w:highlight w:val="none"/>
        </w:rPr>
        <w:t>。</w:t>
      </w:r>
    </w:p>
    <w:p w14:paraId="7598B266">
      <w:pPr>
        <w:pStyle w:val="24"/>
        <w:rPr>
          <w:rFonts w:hint="eastAsia"/>
          <w:highlight w:val="yellow"/>
        </w:rPr>
      </w:pPr>
    </w:p>
    <w:p w14:paraId="6CB1C8E1">
      <w:pPr>
        <w:rPr>
          <w:rFonts w:hint="eastAsia" w:ascii="宋体" w:hAnsi="宋体" w:cs="宋体"/>
          <w:sz w:val="21"/>
          <w:szCs w:val="21"/>
          <w:highlight w:val="none"/>
        </w:rPr>
      </w:pPr>
      <w:r>
        <w:rPr>
          <w:rFonts w:hint="eastAsia" w:ascii="宋体" w:hAnsi="宋体" w:cs="宋体"/>
          <w:sz w:val="21"/>
          <w:szCs w:val="21"/>
          <w:highlight w:val="none"/>
        </w:rPr>
        <w:br w:type="page"/>
      </w:r>
    </w:p>
    <w:p w14:paraId="62CAC300">
      <w:pPr>
        <w:pStyle w:val="56"/>
        <w:numPr>
          <w:ilvl w:val="0"/>
          <w:numId w:val="0"/>
        </w:numPr>
        <w:jc w:val="center"/>
        <w:rPr>
          <w:rFonts w:hint="eastAsia"/>
          <w:b/>
          <w:bCs/>
          <w:sz w:val="28"/>
          <w:szCs w:val="28"/>
          <w:highlight w:val="none"/>
          <w:lang w:val="en-US" w:eastAsia="zh-CN"/>
        </w:rPr>
      </w:pPr>
      <w:r>
        <w:rPr>
          <w:rFonts w:hint="eastAsia"/>
          <w:b/>
          <w:bCs/>
          <w:sz w:val="28"/>
          <w:szCs w:val="28"/>
          <w:highlight w:val="none"/>
          <w:lang w:val="en-US" w:eastAsia="zh-CN"/>
        </w:rPr>
        <w:t>（二）报价清单</w:t>
      </w:r>
    </w:p>
    <w:p w14:paraId="23C07758">
      <w:pPr>
        <w:keepNext w:val="0"/>
        <w:keepLines w:val="0"/>
        <w:widowControl/>
        <w:suppressLineNumbers w:val="0"/>
        <w:ind w:firstLine="0" w:firstLineChars="0"/>
        <w:jc w:val="center"/>
        <w:rPr>
          <w:rFonts w:hint="eastAsia" w:asciiTheme="minorEastAsia" w:hAnsiTheme="minorEastAsia" w:eastAsiaTheme="minorEastAsia" w:cstheme="minorEastAsia"/>
          <w:color w:val="auto"/>
          <w:kern w:val="0"/>
          <w:sz w:val="24"/>
          <w:szCs w:val="24"/>
          <w:highlight w:val="none"/>
          <w:lang w:val="en-US" w:eastAsia="zh-CN" w:bidi="ar"/>
        </w:rPr>
      </w:pPr>
    </w:p>
    <w:p w14:paraId="09831120">
      <w:pPr>
        <w:keepNext w:val="0"/>
        <w:keepLines w:val="0"/>
        <w:widowControl/>
        <w:suppressLineNumbers w:val="0"/>
        <w:ind w:firstLine="0" w:firstLineChars="0"/>
        <w:jc w:val="left"/>
        <w:rPr>
          <w:rFonts w:hint="eastAsia" w:asciiTheme="minorEastAsia" w:hAnsi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lang w:val="en-US" w:eastAsia="zh-CN" w:bidi="ar"/>
        </w:rPr>
        <w:t xml:space="preserve">标段号：QXFY1                                          人民币：元 </w:t>
      </w:r>
    </w:p>
    <w:p w14:paraId="27CF2892">
      <w:pPr>
        <w:keepNext w:val="0"/>
        <w:keepLines w:val="0"/>
        <w:widowControl/>
        <w:suppressLineNumbers w:val="0"/>
        <w:jc w:val="center"/>
        <w:rPr>
          <w:rFonts w:hint="eastAsia" w:asciiTheme="minorEastAsia" w:hAnsiTheme="minorEastAsia" w:cstheme="minorEastAsia"/>
          <w:color w:val="auto"/>
          <w:highlight w:val="none"/>
        </w:rPr>
      </w:pPr>
    </w:p>
    <w:tbl>
      <w:tblPr>
        <w:tblStyle w:val="58"/>
        <w:tblW w:w="8753"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3705"/>
        <w:gridCol w:w="2475"/>
        <w:gridCol w:w="1530"/>
      </w:tblGrid>
      <w:tr w14:paraId="1F8A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043" w:type="dxa"/>
            <w:vAlign w:val="center"/>
          </w:tcPr>
          <w:p w14:paraId="1F66350D">
            <w:pPr>
              <w:keepNext w:val="0"/>
              <w:keepLines w:val="0"/>
              <w:widowControl/>
              <w:suppressLineNumbers w:val="0"/>
              <w:jc w:val="center"/>
              <w:textAlignment w:val="auto"/>
              <w:rPr>
                <w:rFonts w:hint="eastAsia" w:asciiTheme="minorEastAsia" w:hAnsiTheme="minorEastAsia" w:eastAsiaTheme="minorEastAsia" w:cstheme="minorEastAsia"/>
                <w:color w:val="auto"/>
                <w:highlight w:val="none"/>
                <w:vertAlign w:val="baseline"/>
                <w:lang w:val="en-US" w:eastAsia="zh-CN"/>
              </w:rPr>
            </w:pPr>
            <w:r>
              <w:rPr>
                <w:rFonts w:hint="eastAsia" w:asciiTheme="minorEastAsia" w:hAnsiTheme="minorEastAsia" w:cstheme="minorEastAsia"/>
                <w:color w:val="auto"/>
                <w:highlight w:val="none"/>
                <w:vertAlign w:val="baseline"/>
                <w:lang w:val="en-US" w:eastAsia="zh-CN"/>
              </w:rPr>
              <w:t>序  号</w:t>
            </w:r>
          </w:p>
        </w:tc>
        <w:tc>
          <w:tcPr>
            <w:tcW w:w="3705" w:type="dxa"/>
            <w:vAlign w:val="center"/>
          </w:tcPr>
          <w:p w14:paraId="510EF74B">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r>
              <w:rPr>
                <w:rFonts w:hint="eastAsia" w:asciiTheme="minorEastAsia" w:hAnsiTheme="minorEastAsia" w:eastAsiaTheme="minorEastAsia" w:cstheme="minorEastAsia"/>
                <w:color w:val="auto"/>
                <w:kern w:val="0"/>
                <w:sz w:val="24"/>
                <w:szCs w:val="24"/>
                <w:highlight w:val="none"/>
                <w:lang w:val="en-US" w:eastAsia="zh-CN" w:bidi="ar"/>
              </w:rPr>
              <w:t>报价内容</w:t>
            </w:r>
          </w:p>
        </w:tc>
        <w:tc>
          <w:tcPr>
            <w:tcW w:w="2475" w:type="dxa"/>
            <w:vAlign w:val="center"/>
          </w:tcPr>
          <w:p w14:paraId="61D4E42E">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r>
              <w:rPr>
                <w:rFonts w:hint="eastAsia" w:asciiTheme="minorEastAsia" w:hAnsiTheme="minorEastAsia" w:eastAsiaTheme="minorEastAsia" w:cstheme="minorEastAsia"/>
                <w:color w:val="auto"/>
                <w:kern w:val="0"/>
                <w:sz w:val="24"/>
                <w:szCs w:val="24"/>
                <w:highlight w:val="none"/>
                <w:lang w:val="en-US" w:eastAsia="zh-CN" w:bidi="ar"/>
              </w:rPr>
              <w:t>金  额</w:t>
            </w:r>
          </w:p>
        </w:tc>
        <w:tc>
          <w:tcPr>
            <w:tcW w:w="1530" w:type="dxa"/>
            <w:vAlign w:val="center"/>
          </w:tcPr>
          <w:p w14:paraId="7F4EC235">
            <w:pPr>
              <w:keepNext w:val="0"/>
              <w:keepLines w:val="0"/>
              <w:widowControl/>
              <w:suppressLineNumbers w:val="0"/>
              <w:jc w:val="center"/>
              <w:textAlignment w:val="auto"/>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备注</w:t>
            </w:r>
          </w:p>
        </w:tc>
      </w:tr>
      <w:tr w14:paraId="77C6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43" w:type="dxa"/>
            <w:vAlign w:val="center"/>
          </w:tcPr>
          <w:p w14:paraId="097452F0">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r>
              <w:rPr>
                <w:rFonts w:hint="eastAsia" w:asciiTheme="minorEastAsia" w:hAnsiTheme="minorEastAsia" w:eastAsiaTheme="minorEastAsia" w:cstheme="minorEastAsia"/>
                <w:color w:val="auto"/>
                <w:kern w:val="0"/>
                <w:sz w:val="24"/>
                <w:szCs w:val="24"/>
                <w:highlight w:val="none"/>
                <w:lang w:val="en-US" w:eastAsia="zh-CN" w:bidi="ar"/>
              </w:rPr>
              <w:t>1</w:t>
            </w:r>
          </w:p>
        </w:tc>
        <w:tc>
          <w:tcPr>
            <w:tcW w:w="3705" w:type="dxa"/>
            <w:vAlign w:val="center"/>
          </w:tcPr>
          <w:p w14:paraId="20B15823">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r>
              <w:rPr>
                <w:rFonts w:hint="eastAsia" w:ascii="宋体" w:hAnsi="宋体" w:eastAsia="宋体" w:cs="宋体"/>
                <w:color w:val="000000" w:themeColor="text1"/>
                <w:sz w:val="21"/>
                <w:szCs w:val="21"/>
                <w:highlight w:val="none"/>
                <w14:textFill>
                  <w14:solidFill>
                    <w14:schemeClr w14:val="tx1"/>
                  </w14:solidFill>
                </w14:textFill>
              </w:rPr>
              <w:t>成雅高速</w:t>
            </w:r>
            <w:bookmarkStart w:id="133" w:name="OLE_LINK11"/>
            <w:r>
              <w:rPr>
                <w:rFonts w:hint="eastAsia" w:ascii="宋体" w:hAnsi="宋体" w:eastAsia="宋体" w:cs="宋体"/>
                <w:color w:val="000000" w:themeColor="text1"/>
                <w:sz w:val="21"/>
                <w:szCs w:val="21"/>
                <w:highlight w:val="none"/>
                <w14:textFill>
                  <w14:solidFill>
                    <w14:schemeClr w14:val="tx1"/>
                  </w14:solidFill>
                </w14:textFill>
              </w:rPr>
              <w:t>公路</w:t>
            </w:r>
            <w:bookmarkEnd w:id="133"/>
          </w:p>
        </w:tc>
        <w:tc>
          <w:tcPr>
            <w:tcW w:w="2475" w:type="dxa"/>
            <w:vAlign w:val="center"/>
          </w:tcPr>
          <w:p w14:paraId="3962EEFD">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p>
        </w:tc>
        <w:tc>
          <w:tcPr>
            <w:tcW w:w="1530" w:type="dxa"/>
            <w:vAlign w:val="center"/>
          </w:tcPr>
          <w:p w14:paraId="5D97072A">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p>
        </w:tc>
      </w:tr>
      <w:tr w14:paraId="2454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043" w:type="dxa"/>
            <w:vAlign w:val="center"/>
          </w:tcPr>
          <w:p w14:paraId="77F4FE21">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r>
              <w:rPr>
                <w:rFonts w:hint="eastAsia" w:asciiTheme="minorEastAsia" w:hAnsiTheme="minorEastAsia" w:eastAsiaTheme="minorEastAsia" w:cstheme="minorEastAsia"/>
                <w:color w:val="auto"/>
                <w:kern w:val="0"/>
                <w:sz w:val="24"/>
                <w:szCs w:val="24"/>
                <w:highlight w:val="none"/>
                <w:lang w:val="en-US" w:eastAsia="zh-CN" w:bidi="ar"/>
              </w:rPr>
              <w:t>2</w:t>
            </w:r>
          </w:p>
        </w:tc>
        <w:tc>
          <w:tcPr>
            <w:tcW w:w="3705" w:type="dxa"/>
            <w:vAlign w:val="center"/>
          </w:tcPr>
          <w:p w14:paraId="74CFD0BE">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r>
              <w:rPr>
                <w:rFonts w:hint="eastAsia" w:ascii="宋体" w:hAnsi="宋体"/>
                <w:color w:val="000000" w:themeColor="text1"/>
                <w:highlight w:val="none"/>
                <w:lang w:val="en-US" w:eastAsia="zh-CN"/>
                <w14:textFill>
                  <w14:solidFill>
                    <w14:schemeClr w14:val="tx1"/>
                  </w14:solidFill>
                </w14:textFill>
              </w:rPr>
              <w:t>成乐高速</w:t>
            </w:r>
            <w:r>
              <w:rPr>
                <w:rFonts w:hint="eastAsia" w:ascii="宋体" w:hAnsi="宋体" w:eastAsia="宋体" w:cs="宋体"/>
                <w:color w:val="000000" w:themeColor="text1"/>
                <w:sz w:val="21"/>
                <w:szCs w:val="21"/>
                <w:highlight w:val="none"/>
                <w14:textFill>
                  <w14:solidFill>
                    <w14:schemeClr w14:val="tx1"/>
                  </w14:solidFill>
                </w14:textFill>
              </w:rPr>
              <w:t>公路</w:t>
            </w:r>
          </w:p>
        </w:tc>
        <w:tc>
          <w:tcPr>
            <w:tcW w:w="2475" w:type="dxa"/>
            <w:vAlign w:val="center"/>
          </w:tcPr>
          <w:p w14:paraId="70E2C1B0">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p>
        </w:tc>
        <w:tc>
          <w:tcPr>
            <w:tcW w:w="1530" w:type="dxa"/>
            <w:vAlign w:val="center"/>
          </w:tcPr>
          <w:p w14:paraId="0C85F4BE">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p>
        </w:tc>
      </w:tr>
      <w:tr w14:paraId="1297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043" w:type="dxa"/>
            <w:vAlign w:val="center"/>
          </w:tcPr>
          <w:p w14:paraId="67ECA39F">
            <w:pPr>
              <w:keepNext w:val="0"/>
              <w:keepLines w:val="0"/>
              <w:widowControl/>
              <w:suppressLineNumbers w:val="0"/>
              <w:jc w:val="center"/>
              <w:textAlignment w:val="auto"/>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cstheme="minorEastAsia"/>
                <w:color w:val="auto"/>
                <w:kern w:val="0"/>
                <w:sz w:val="24"/>
                <w:szCs w:val="24"/>
                <w:highlight w:val="none"/>
                <w:lang w:val="en-US" w:eastAsia="zh-CN" w:bidi="ar"/>
              </w:rPr>
              <w:t>3</w:t>
            </w:r>
          </w:p>
        </w:tc>
        <w:tc>
          <w:tcPr>
            <w:tcW w:w="3705" w:type="dxa"/>
            <w:vAlign w:val="center"/>
          </w:tcPr>
          <w:p w14:paraId="6E4AE85C">
            <w:pPr>
              <w:keepNext w:val="0"/>
              <w:keepLines w:val="0"/>
              <w:widowControl/>
              <w:suppressLineNumbers w:val="0"/>
              <w:jc w:val="center"/>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宋体" w:hAnsi="宋体"/>
                <w:color w:val="000000" w:themeColor="text1"/>
                <w:highlight w:val="none"/>
                <w:lang w:val="en-US" w:eastAsia="zh-CN"/>
                <w14:textFill>
                  <w14:solidFill>
                    <w14:schemeClr w14:val="tx1"/>
                  </w14:solidFill>
                </w14:textFill>
              </w:rPr>
              <w:t>天邛高速公路</w:t>
            </w:r>
          </w:p>
        </w:tc>
        <w:tc>
          <w:tcPr>
            <w:tcW w:w="2475" w:type="dxa"/>
            <w:vAlign w:val="center"/>
          </w:tcPr>
          <w:p w14:paraId="57CF228D">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p>
        </w:tc>
        <w:tc>
          <w:tcPr>
            <w:tcW w:w="1530" w:type="dxa"/>
            <w:vAlign w:val="center"/>
          </w:tcPr>
          <w:p w14:paraId="006D65AD">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p>
        </w:tc>
      </w:tr>
      <w:tr w14:paraId="0A7B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4748" w:type="dxa"/>
            <w:gridSpan w:val="2"/>
            <w:vAlign w:val="center"/>
          </w:tcPr>
          <w:p w14:paraId="76B71C4C">
            <w:pPr>
              <w:keepNext w:val="0"/>
              <w:keepLines w:val="0"/>
              <w:widowControl/>
              <w:suppressLineNumbers w:val="0"/>
              <w:jc w:val="center"/>
              <w:textAlignment w:val="auto"/>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总报价</w:t>
            </w:r>
          </w:p>
        </w:tc>
        <w:tc>
          <w:tcPr>
            <w:tcW w:w="2475" w:type="dxa"/>
            <w:vAlign w:val="center"/>
          </w:tcPr>
          <w:p w14:paraId="31231364">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p>
        </w:tc>
        <w:tc>
          <w:tcPr>
            <w:tcW w:w="1530" w:type="dxa"/>
            <w:vAlign w:val="center"/>
          </w:tcPr>
          <w:p w14:paraId="7B0D8303">
            <w:pPr>
              <w:keepNext w:val="0"/>
              <w:keepLines w:val="0"/>
              <w:widowControl/>
              <w:suppressLineNumbers w:val="0"/>
              <w:jc w:val="center"/>
              <w:textAlignment w:val="auto"/>
              <w:rPr>
                <w:rFonts w:hint="eastAsia" w:asciiTheme="minorEastAsia" w:hAnsiTheme="minorEastAsia" w:cstheme="minorEastAsia"/>
                <w:color w:val="auto"/>
                <w:highlight w:val="none"/>
                <w:vertAlign w:val="baseline"/>
              </w:rPr>
            </w:pPr>
          </w:p>
        </w:tc>
      </w:tr>
    </w:tbl>
    <w:p w14:paraId="6E5C4B66">
      <w:pPr>
        <w:keepNext w:val="0"/>
        <w:keepLines w:val="0"/>
        <w:widowControl/>
        <w:suppressLineNumbers w:val="0"/>
        <w:jc w:val="center"/>
        <w:textAlignment w:val="auto"/>
        <w:rPr>
          <w:rFonts w:hint="eastAsia" w:asciiTheme="minorEastAsia" w:hAnsiTheme="minorEastAsia" w:cstheme="minorEastAsia"/>
          <w:color w:val="auto"/>
          <w:highlight w:val="none"/>
        </w:rPr>
      </w:pPr>
    </w:p>
    <w:p w14:paraId="2C499F4D">
      <w:pPr>
        <w:widowControl/>
        <w:jc w:val="center"/>
        <w:rPr>
          <w:rFonts w:hint="eastAsia" w:asciiTheme="minorEastAsia" w:hAnsiTheme="minorEastAsia" w:eastAsiaTheme="minorEastAsia" w:cstheme="minorEastAsia"/>
          <w:i w:val="0"/>
          <w:iCs w:val="0"/>
          <w:color w:val="auto"/>
          <w:sz w:val="32"/>
          <w:szCs w:val="32"/>
          <w:highlight w:val="none"/>
          <w:u w:val="none"/>
        </w:rPr>
      </w:pPr>
    </w:p>
    <w:p w14:paraId="575DF1FA">
      <w:pPr>
        <w:widowControl/>
        <w:jc w:val="center"/>
        <w:rPr>
          <w:rFonts w:hint="eastAsia" w:asciiTheme="minorEastAsia" w:hAnsiTheme="minorEastAsia" w:eastAsiaTheme="minorEastAsia" w:cstheme="minorEastAsia"/>
          <w:i w:val="0"/>
          <w:iCs w:val="0"/>
          <w:color w:val="auto"/>
          <w:sz w:val="32"/>
          <w:szCs w:val="32"/>
          <w:highlight w:val="none"/>
          <w:u w:val="none"/>
        </w:rPr>
      </w:pPr>
    </w:p>
    <w:p w14:paraId="192B086C">
      <w:pPr>
        <w:widowControl/>
        <w:jc w:val="center"/>
        <w:rPr>
          <w:rFonts w:hint="eastAsia" w:asciiTheme="minorEastAsia" w:hAnsiTheme="minorEastAsia" w:eastAsiaTheme="minorEastAsia" w:cstheme="minorEastAsia"/>
          <w:i w:val="0"/>
          <w:iCs w:val="0"/>
          <w:color w:val="auto"/>
          <w:sz w:val="32"/>
          <w:szCs w:val="32"/>
          <w:highlight w:val="none"/>
          <w:u w:val="none"/>
        </w:rPr>
      </w:pPr>
    </w:p>
    <w:p w14:paraId="647F696F">
      <w:pPr>
        <w:widowControl/>
        <w:jc w:val="center"/>
        <w:rPr>
          <w:rFonts w:hint="eastAsia" w:asciiTheme="minorEastAsia" w:hAnsiTheme="minorEastAsia" w:eastAsiaTheme="minorEastAsia" w:cstheme="minorEastAsia"/>
          <w:i w:val="0"/>
          <w:iCs w:val="0"/>
          <w:color w:val="auto"/>
          <w:sz w:val="32"/>
          <w:szCs w:val="32"/>
          <w:highlight w:val="none"/>
          <w:u w:val="none"/>
        </w:rPr>
      </w:pPr>
    </w:p>
    <w:p w14:paraId="31907BB1">
      <w:pPr>
        <w:spacing w:line="480" w:lineRule="auto"/>
        <w:ind w:firstLine="6510" w:firstLineChars="3100"/>
        <w:jc w:val="left"/>
        <w:rPr>
          <w:rFonts w:hint="eastAsia" w:ascii="宋体" w:hAnsi="宋体" w:cs="宋体"/>
          <w:sz w:val="21"/>
          <w:szCs w:val="21"/>
          <w:highlight w:val="none"/>
        </w:rPr>
      </w:pPr>
    </w:p>
    <w:sectPr>
      <w:pgSz w:w="11906" w:h="16838"/>
      <w:pgMar w:top="1418" w:right="1418" w:bottom="1418"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美黑">
    <w:altName w:val="黑体"/>
    <w:panose1 w:val="00000000000000000000"/>
    <w:charset w:val="86"/>
    <w:family w:val="auto"/>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华康简标题宋">
    <w:altName w:val="宋体"/>
    <w:panose1 w:val="00000000000000000000"/>
    <w:charset w:val="86"/>
    <w:family w:val="auto"/>
    <w:pitch w:val="default"/>
    <w:sig w:usb0="00000000" w:usb1="00000000" w:usb2="00000010" w:usb3="00000000" w:csb0="00040000" w:csb1="00000000"/>
  </w:font>
  <w:font w:name="Arial Black">
    <w:panose1 w:val="020B0A04020102020204"/>
    <w:charset w:val="00"/>
    <w:family w:val="auto"/>
    <w:pitch w:val="default"/>
    <w:sig w:usb0="A00002AF" w:usb1="400078FB" w:usb2="00000000" w:usb3="00000000" w:csb0="6000009F" w:csb1="DFD70000"/>
  </w:font>
  <w:font w:name="方正小标宋_GBK">
    <w:altName w:val="微软雅黑"/>
    <w:panose1 w:val="02000000000000000000"/>
    <w:charset w:val="86"/>
    <w:family w:val="auto"/>
    <w:pitch w:val="default"/>
    <w:sig w:usb0="00000000" w:usb1="00000000" w:usb2="00082016" w:usb3="00000000" w:csb0="00040001" w:csb1="00000000"/>
  </w:font>
  <w:font w:name="Century Gothic">
    <w:panose1 w:val="020B0502020202020204"/>
    <w:charset w:val="00"/>
    <w:family w:val="auto"/>
    <w:pitch w:val="default"/>
    <w:sig w:usb0="00000287" w:usb1="00000000" w:usb2="00000000" w:usb3="00000000" w:csb0="2000009F" w:csb1="DFD70000"/>
  </w:font>
  <w:font w:name="Verdana">
    <w:panose1 w:val="020B0604030504040204"/>
    <w:charset w:val="00"/>
    <w:family w:val="auto"/>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TimesNewRomanPSMT">
    <w:altName w:val="Times New Roman"/>
    <w:panose1 w:val="02020603050405020304"/>
    <w:charset w:val="00"/>
    <w:family w:val="auto"/>
    <w:pitch w:val="default"/>
    <w:sig w:usb0="00000000" w:usb1="00000000"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E6FAB">
    <w:pPr>
      <w:pStyle w:val="37"/>
      <w:jc w:val="center"/>
    </w:pPr>
    <w:r>
      <w:fldChar w:fldCharType="begin"/>
    </w:r>
    <w:r>
      <w:instrText xml:space="preserve">PAGE   \* MERGEFORMAT</w:instrText>
    </w:r>
    <w:r>
      <w:fldChar w:fldCharType="separate"/>
    </w:r>
    <w:r>
      <w:rPr>
        <w:lang w:val="zh-CN"/>
      </w:rPr>
      <w:t>1</w:t>
    </w:r>
    <w:r>
      <w:rPr>
        <w:lang w:val="zh-CN"/>
      </w:rPr>
      <w:fldChar w:fldCharType="end"/>
    </w:r>
  </w:p>
  <w:p w14:paraId="21872755">
    <w:pPr>
      <w:pStyle w:val="3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A9424">
    <w:pPr>
      <w:pStyle w:val="37"/>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1"/>
              <wp:cNvGraphicFramePr/>
              <a:graphic xmlns:a="http://schemas.openxmlformats.org/drawingml/2006/main">
                <a:graphicData uri="http://schemas.microsoft.com/office/word/2010/wordprocessingShape">
                  <wps:wsp>
                    <wps:cNvSpPr/>
                    <wps:spPr>
                      <a:xfrm>
                        <a:off x="0" y="0"/>
                        <a:ext cx="114935" cy="131445"/>
                      </a:xfrm>
                      <a:prstGeom prst="rect">
                        <a:avLst/>
                      </a:prstGeom>
                      <a:noFill/>
                      <a:ln>
                        <a:noFill/>
                      </a:ln>
                    </wps:spPr>
                    <wps:txbx>
                      <w:txbxContent>
                        <w:p w14:paraId="2023B3F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34</w:t>
                          </w:r>
                          <w:r>
                            <w:rPr>
                              <w:rFonts w:hint="eastAsia"/>
                              <w:sz w:val="18"/>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S/0sLQAAAAAwEAAA8AAAAAAAAAAQAgAAAAIgAAAGRycy9kb3ducmV2Lnht&#10;bFBLAQIUABQAAAAIAIdO4kClQKBzyAEAAI0DAAAOAAAAAAAAAAEAIAAAAB8BAABkcnMvZTJvRG9j&#10;LnhtbFBLBQYAAAAABgAGAFkBAABZBQAAAAA=&#10;">
              <v:fill on="f" focussize="0,0"/>
              <v:stroke on="f"/>
              <v:imagedata o:title=""/>
              <o:lock v:ext="edit" aspectratio="f"/>
              <v:textbox inset="0mm,0mm,0mm,0mm" style="mso-fit-shape-to-text:t;">
                <w:txbxContent>
                  <w:p w14:paraId="2023B3F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34</w:t>
                    </w:r>
                    <w:r>
                      <w:rPr>
                        <w:rFonts w:hint="eastAsia"/>
                        <w:sz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1AAFF">
    <w:pPr>
      <w:pStyle w:val="37"/>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wps:spPr>
                      <a:xfrm>
                        <a:off x="0" y="0"/>
                        <a:ext cx="114935" cy="131445"/>
                      </a:xfrm>
                      <a:prstGeom prst="rect">
                        <a:avLst/>
                      </a:prstGeom>
                      <a:noFill/>
                      <a:ln>
                        <a:noFill/>
                      </a:ln>
                    </wps:spPr>
                    <wps:txbx>
                      <w:txbxContent>
                        <w:p w14:paraId="1A3E69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S/0sLQAAAAAwEAAA8AAAAAAAAAAQAgAAAAIgAAAGRycy9kb3ducmV2Lnht&#10;bFBLAQIUABQAAAAIAIdO4kCXXnpwyAEAAI0DAAAOAAAAAAAAAAEAIAAAAB8BAABkcnMvZTJvRG9j&#10;LnhtbFBLBQYAAAAABgAGAFkBAABZBQAAAAA=&#10;">
              <v:fill on="f" focussize="0,0"/>
              <v:stroke on="f"/>
              <v:imagedata o:title=""/>
              <o:lock v:ext="edit" aspectratio="f"/>
              <v:textbox inset="0mm,0mm,0mm,0mm" style="mso-fit-shape-to-text:t;">
                <w:txbxContent>
                  <w:p w14:paraId="1A3E69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6809A">
    <w:pPr>
      <w:pStyle w:val="37"/>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1"/>
              <wp:cNvGraphicFramePr/>
              <a:graphic xmlns:a="http://schemas.openxmlformats.org/drawingml/2006/main">
                <a:graphicData uri="http://schemas.microsoft.com/office/word/2010/wordprocessingShape">
                  <wps:wsp>
                    <wps:cNvSpPr/>
                    <wps:spPr>
                      <a:xfrm>
                        <a:off x="0" y="0"/>
                        <a:ext cx="114935" cy="131445"/>
                      </a:xfrm>
                      <a:prstGeom prst="rect">
                        <a:avLst/>
                      </a:prstGeom>
                      <a:noFill/>
                      <a:ln>
                        <a:noFill/>
                      </a:ln>
                    </wps:spPr>
                    <wps:txbx>
                      <w:txbxContent>
                        <w:p w14:paraId="628854C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34</w:t>
                          </w:r>
                          <w:r>
                            <w:rPr>
                              <w:rFonts w:hint="eastAsia"/>
                              <w:sz w:val="18"/>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S/0sLQAAAAAwEAAA8AAAAAAAAAAQAgAAAAIgAAAGRycy9kb3ducmV2Lnht&#10;bFBLAQIUABQAAAAIAIdO4kBLtelyyAEAAI0DAAAOAAAAAAAAAAEAIAAAAB8BAABkcnMvZTJvRG9j&#10;LnhtbFBLBQYAAAAABgAGAFkBAABZBQAAAAA=&#10;">
              <v:fill on="f" focussize="0,0"/>
              <v:stroke on="f"/>
              <v:imagedata o:title=""/>
              <o:lock v:ext="edit" aspectratio="f"/>
              <v:textbox inset="0mm,0mm,0mm,0mm" style="mso-fit-shape-to-text:t;">
                <w:txbxContent>
                  <w:p w14:paraId="628854C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34</w:t>
                    </w:r>
                    <w:r>
                      <w:rPr>
                        <w:rFonts w:hint="eastAsia"/>
                        <w:sz w:val="1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76730">
    <w:pPr>
      <w:pStyle w:val="3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71ED3">
    <w:pPr>
      <w:pStyle w:val="24"/>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ABE94">
    <w:pPr>
      <w:pStyle w:val="24"/>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27316">
    <w:pPr>
      <w:pStyle w:val="2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C006BE"/>
    <w:multiLevelType w:val="singleLevel"/>
    <w:tmpl w:val="E1C006BE"/>
    <w:lvl w:ilvl="0" w:tentative="0">
      <w:start w:val="1"/>
      <w:numFmt w:val="decimal"/>
      <w:suff w:val="nothing"/>
      <w:lvlText w:val="（%1）"/>
      <w:lvlJc w:val="left"/>
    </w:lvl>
  </w:abstractNum>
  <w:abstractNum w:abstractNumId="1">
    <w:nsid w:val="318312E7"/>
    <w:multiLevelType w:val="singleLevel"/>
    <w:tmpl w:val="318312E7"/>
    <w:lvl w:ilvl="0" w:tentative="0">
      <w:start w:val="2"/>
      <w:numFmt w:val="chineseCounting"/>
      <w:suff w:val="nothing"/>
      <w:lvlText w:val="%1、"/>
      <w:lvlJc w:val="left"/>
      <w:rPr>
        <w:rFonts w:hint="eastAsia"/>
      </w:rPr>
    </w:lvl>
  </w:abstractNum>
  <w:abstractNum w:abstractNumId="2">
    <w:nsid w:val="3946B091"/>
    <w:multiLevelType w:val="singleLevel"/>
    <w:tmpl w:val="3946B091"/>
    <w:lvl w:ilvl="0" w:tentative="0">
      <w:start w:val="3"/>
      <w:numFmt w:val="decimal"/>
      <w:suff w:val="space"/>
      <w:lvlText w:val="%1."/>
      <w:lvlJc w:val="left"/>
      <w:rPr>
        <w:rFonts w:hint="default"/>
        <w:b/>
        <w:bC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iYmMzNTczYzQ1NDNlYTI5ZDZlODBjMDYzOTQ4YjcifQ=="/>
    <w:docVar w:name="KSO_WPS_MARK_KEY" w:val="0d69fb15-0bc3-4830-a76c-94f1cbc56a2d"/>
  </w:docVars>
  <w:rsids>
    <w:rsidRoot w:val="002465B3"/>
    <w:rsid w:val="00000533"/>
    <w:rsid w:val="000035EA"/>
    <w:rsid w:val="000038D7"/>
    <w:rsid w:val="00007EC5"/>
    <w:rsid w:val="00020DD2"/>
    <w:rsid w:val="000235D2"/>
    <w:rsid w:val="000240AB"/>
    <w:rsid w:val="0002714A"/>
    <w:rsid w:val="00027BF8"/>
    <w:rsid w:val="000314D5"/>
    <w:rsid w:val="00032B7E"/>
    <w:rsid w:val="00033263"/>
    <w:rsid w:val="00034D75"/>
    <w:rsid w:val="00041B8D"/>
    <w:rsid w:val="00041E53"/>
    <w:rsid w:val="0005201F"/>
    <w:rsid w:val="000527AE"/>
    <w:rsid w:val="00065CD9"/>
    <w:rsid w:val="00066C95"/>
    <w:rsid w:val="00071E7E"/>
    <w:rsid w:val="00075893"/>
    <w:rsid w:val="00085F78"/>
    <w:rsid w:val="00091D4E"/>
    <w:rsid w:val="00094C6A"/>
    <w:rsid w:val="00094DA3"/>
    <w:rsid w:val="00096FEB"/>
    <w:rsid w:val="000A585D"/>
    <w:rsid w:val="000A676E"/>
    <w:rsid w:val="000A67C0"/>
    <w:rsid w:val="000A7EAF"/>
    <w:rsid w:val="000B0049"/>
    <w:rsid w:val="000B2D2F"/>
    <w:rsid w:val="000B6011"/>
    <w:rsid w:val="000B668D"/>
    <w:rsid w:val="000C34E5"/>
    <w:rsid w:val="000D65F4"/>
    <w:rsid w:val="000D661C"/>
    <w:rsid w:val="000E1348"/>
    <w:rsid w:val="000E2960"/>
    <w:rsid w:val="000E30F2"/>
    <w:rsid w:val="000E3127"/>
    <w:rsid w:val="000E4F01"/>
    <w:rsid w:val="000F47DC"/>
    <w:rsid w:val="000F60E5"/>
    <w:rsid w:val="000F7C37"/>
    <w:rsid w:val="00101154"/>
    <w:rsid w:val="00106A30"/>
    <w:rsid w:val="00107F91"/>
    <w:rsid w:val="00114BBB"/>
    <w:rsid w:val="00115400"/>
    <w:rsid w:val="00115604"/>
    <w:rsid w:val="001170A9"/>
    <w:rsid w:val="00120151"/>
    <w:rsid w:val="001201AE"/>
    <w:rsid w:val="00124A37"/>
    <w:rsid w:val="00132D2A"/>
    <w:rsid w:val="00133393"/>
    <w:rsid w:val="001353C8"/>
    <w:rsid w:val="001444A9"/>
    <w:rsid w:val="00145DD8"/>
    <w:rsid w:val="00150438"/>
    <w:rsid w:val="00152FDD"/>
    <w:rsid w:val="00153B66"/>
    <w:rsid w:val="0016100C"/>
    <w:rsid w:val="00161280"/>
    <w:rsid w:val="00165E1D"/>
    <w:rsid w:val="00170C02"/>
    <w:rsid w:val="00174300"/>
    <w:rsid w:val="00174613"/>
    <w:rsid w:val="00177352"/>
    <w:rsid w:val="00181CB3"/>
    <w:rsid w:val="0018476D"/>
    <w:rsid w:val="001867B9"/>
    <w:rsid w:val="001928C3"/>
    <w:rsid w:val="00193305"/>
    <w:rsid w:val="00193405"/>
    <w:rsid w:val="001969B3"/>
    <w:rsid w:val="001A2976"/>
    <w:rsid w:val="001A779E"/>
    <w:rsid w:val="001B0AD2"/>
    <w:rsid w:val="001B0B7D"/>
    <w:rsid w:val="001B0E1F"/>
    <w:rsid w:val="001B25A9"/>
    <w:rsid w:val="001B2B66"/>
    <w:rsid w:val="001B2FB1"/>
    <w:rsid w:val="001B4022"/>
    <w:rsid w:val="001B7493"/>
    <w:rsid w:val="001B75E0"/>
    <w:rsid w:val="001C2B3B"/>
    <w:rsid w:val="001C3AC6"/>
    <w:rsid w:val="001C50EB"/>
    <w:rsid w:val="001D0A81"/>
    <w:rsid w:val="001D20E4"/>
    <w:rsid w:val="001D28E2"/>
    <w:rsid w:val="001D6A8C"/>
    <w:rsid w:val="001D7B68"/>
    <w:rsid w:val="001E1C37"/>
    <w:rsid w:val="001E5D43"/>
    <w:rsid w:val="001F22F9"/>
    <w:rsid w:val="001F5C91"/>
    <w:rsid w:val="0020271A"/>
    <w:rsid w:val="00205C01"/>
    <w:rsid w:val="002160A7"/>
    <w:rsid w:val="00217597"/>
    <w:rsid w:val="00224C32"/>
    <w:rsid w:val="00227AAD"/>
    <w:rsid w:val="00231086"/>
    <w:rsid w:val="002465B3"/>
    <w:rsid w:val="00246ED6"/>
    <w:rsid w:val="00252B0A"/>
    <w:rsid w:val="00254359"/>
    <w:rsid w:val="00254E80"/>
    <w:rsid w:val="002557FC"/>
    <w:rsid w:val="00255F18"/>
    <w:rsid w:val="00257949"/>
    <w:rsid w:val="002635A9"/>
    <w:rsid w:val="0026366C"/>
    <w:rsid w:val="00266962"/>
    <w:rsid w:val="00276EC9"/>
    <w:rsid w:val="00277129"/>
    <w:rsid w:val="002863A1"/>
    <w:rsid w:val="00287642"/>
    <w:rsid w:val="002911ED"/>
    <w:rsid w:val="00293650"/>
    <w:rsid w:val="00295238"/>
    <w:rsid w:val="002A5042"/>
    <w:rsid w:val="002A5D6D"/>
    <w:rsid w:val="002B57B5"/>
    <w:rsid w:val="002B6096"/>
    <w:rsid w:val="002B7508"/>
    <w:rsid w:val="002C24DD"/>
    <w:rsid w:val="002C353D"/>
    <w:rsid w:val="002C4EE2"/>
    <w:rsid w:val="002C672D"/>
    <w:rsid w:val="002E182D"/>
    <w:rsid w:val="002E1D8F"/>
    <w:rsid w:val="002E4A6D"/>
    <w:rsid w:val="002E6929"/>
    <w:rsid w:val="003030AC"/>
    <w:rsid w:val="00304912"/>
    <w:rsid w:val="0031451E"/>
    <w:rsid w:val="00315C69"/>
    <w:rsid w:val="00316764"/>
    <w:rsid w:val="00330E89"/>
    <w:rsid w:val="0033696B"/>
    <w:rsid w:val="0034755F"/>
    <w:rsid w:val="00350DD8"/>
    <w:rsid w:val="00351B9A"/>
    <w:rsid w:val="00351F2D"/>
    <w:rsid w:val="00363FFB"/>
    <w:rsid w:val="003654D1"/>
    <w:rsid w:val="00367599"/>
    <w:rsid w:val="00372D3A"/>
    <w:rsid w:val="003748B2"/>
    <w:rsid w:val="0037499C"/>
    <w:rsid w:val="00377C5E"/>
    <w:rsid w:val="0038527E"/>
    <w:rsid w:val="003907A2"/>
    <w:rsid w:val="00391CC4"/>
    <w:rsid w:val="0039297B"/>
    <w:rsid w:val="0039307D"/>
    <w:rsid w:val="0039400B"/>
    <w:rsid w:val="003A44EB"/>
    <w:rsid w:val="003A5A0F"/>
    <w:rsid w:val="003A67E9"/>
    <w:rsid w:val="003A7169"/>
    <w:rsid w:val="003B0A04"/>
    <w:rsid w:val="003B16FE"/>
    <w:rsid w:val="003B72EA"/>
    <w:rsid w:val="003C2CE8"/>
    <w:rsid w:val="003C341E"/>
    <w:rsid w:val="003C3808"/>
    <w:rsid w:val="003D6743"/>
    <w:rsid w:val="003E0426"/>
    <w:rsid w:val="003E2968"/>
    <w:rsid w:val="003E2A9D"/>
    <w:rsid w:val="003E48D7"/>
    <w:rsid w:val="003E582E"/>
    <w:rsid w:val="003E6832"/>
    <w:rsid w:val="003E79D6"/>
    <w:rsid w:val="003E7A8F"/>
    <w:rsid w:val="003F072F"/>
    <w:rsid w:val="003F68B5"/>
    <w:rsid w:val="00404047"/>
    <w:rsid w:val="004051D7"/>
    <w:rsid w:val="004113BB"/>
    <w:rsid w:val="00412FCC"/>
    <w:rsid w:val="00413ED6"/>
    <w:rsid w:val="00414A95"/>
    <w:rsid w:val="004167F9"/>
    <w:rsid w:val="004203F9"/>
    <w:rsid w:val="0042077A"/>
    <w:rsid w:val="00425548"/>
    <w:rsid w:val="00425807"/>
    <w:rsid w:val="004269A8"/>
    <w:rsid w:val="00431C07"/>
    <w:rsid w:val="00432234"/>
    <w:rsid w:val="00434A2C"/>
    <w:rsid w:val="0043666E"/>
    <w:rsid w:val="004403C4"/>
    <w:rsid w:val="004410A9"/>
    <w:rsid w:val="004432BB"/>
    <w:rsid w:val="004476C1"/>
    <w:rsid w:val="0045113D"/>
    <w:rsid w:val="004624A7"/>
    <w:rsid w:val="004626BD"/>
    <w:rsid w:val="004655B8"/>
    <w:rsid w:val="00466589"/>
    <w:rsid w:val="00476660"/>
    <w:rsid w:val="00480D71"/>
    <w:rsid w:val="00484094"/>
    <w:rsid w:val="00485C30"/>
    <w:rsid w:val="00486DA7"/>
    <w:rsid w:val="00490B26"/>
    <w:rsid w:val="004A07C4"/>
    <w:rsid w:val="004A612A"/>
    <w:rsid w:val="004A6C6A"/>
    <w:rsid w:val="004B39C2"/>
    <w:rsid w:val="004B3D02"/>
    <w:rsid w:val="004B57B3"/>
    <w:rsid w:val="004D12D9"/>
    <w:rsid w:val="004D1450"/>
    <w:rsid w:val="004D1655"/>
    <w:rsid w:val="004D7A3C"/>
    <w:rsid w:val="004D7DFE"/>
    <w:rsid w:val="004E2954"/>
    <w:rsid w:val="004E569C"/>
    <w:rsid w:val="004E5B81"/>
    <w:rsid w:val="004E66C3"/>
    <w:rsid w:val="004E776E"/>
    <w:rsid w:val="004F18B0"/>
    <w:rsid w:val="004F331E"/>
    <w:rsid w:val="005123F9"/>
    <w:rsid w:val="00514697"/>
    <w:rsid w:val="005146FE"/>
    <w:rsid w:val="00516D7A"/>
    <w:rsid w:val="00522AEC"/>
    <w:rsid w:val="00532EA7"/>
    <w:rsid w:val="00534687"/>
    <w:rsid w:val="00536B53"/>
    <w:rsid w:val="00542E43"/>
    <w:rsid w:val="0054771A"/>
    <w:rsid w:val="00555FC2"/>
    <w:rsid w:val="00556325"/>
    <w:rsid w:val="005742E0"/>
    <w:rsid w:val="00575A78"/>
    <w:rsid w:val="00577B80"/>
    <w:rsid w:val="005806C3"/>
    <w:rsid w:val="00585B2C"/>
    <w:rsid w:val="00585C1F"/>
    <w:rsid w:val="00586107"/>
    <w:rsid w:val="00587526"/>
    <w:rsid w:val="00593EA2"/>
    <w:rsid w:val="00595B30"/>
    <w:rsid w:val="005961D9"/>
    <w:rsid w:val="005B1797"/>
    <w:rsid w:val="005B2114"/>
    <w:rsid w:val="005C0B34"/>
    <w:rsid w:val="005C6F7B"/>
    <w:rsid w:val="005D4060"/>
    <w:rsid w:val="005D6705"/>
    <w:rsid w:val="005E4DBF"/>
    <w:rsid w:val="005F1671"/>
    <w:rsid w:val="005F4E40"/>
    <w:rsid w:val="00601297"/>
    <w:rsid w:val="00601AFC"/>
    <w:rsid w:val="00604A4F"/>
    <w:rsid w:val="00605A56"/>
    <w:rsid w:val="00607675"/>
    <w:rsid w:val="006207D2"/>
    <w:rsid w:val="00622FD1"/>
    <w:rsid w:val="006236B5"/>
    <w:rsid w:val="00623FB3"/>
    <w:rsid w:val="00626FA9"/>
    <w:rsid w:val="00627A2E"/>
    <w:rsid w:val="00630F22"/>
    <w:rsid w:val="00634786"/>
    <w:rsid w:val="00642D72"/>
    <w:rsid w:val="006732BD"/>
    <w:rsid w:val="00673602"/>
    <w:rsid w:val="00673F23"/>
    <w:rsid w:val="00683071"/>
    <w:rsid w:val="006836DE"/>
    <w:rsid w:val="0069005F"/>
    <w:rsid w:val="0069414B"/>
    <w:rsid w:val="00694622"/>
    <w:rsid w:val="006951DF"/>
    <w:rsid w:val="006A091A"/>
    <w:rsid w:val="006A4613"/>
    <w:rsid w:val="006A4D48"/>
    <w:rsid w:val="006A6217"/>
    <w:rsid w:val="006A6786"/>
    <w:rsid w:val="006B1BAE"/>
    <w:rsid w:val="006B31D4"/>
    <w:rsid w:val="006B5450"/>
    <w:rsid w:val="006D6D9B"/>
    <w:rsid w:val="006E41C6"/>
    <w:rsid w:val="006E4C00"/>
    <w:rsid w:val="006E4DB0"/>
    <w:rsid w:val="006E6104"/>
    <w:rsid w:val="006F3966"/>
    <w:rsid w:val="006F4907"/>
    <w:rsid w:val="006F7367"/>
    <w:rsid w:val="00700E61"/>
    <w:rsid w:val="00705314"/>
    <w:rsid w:val="00706FA2"/>
    <w:rsid w:val="00714328"/>
    <w:rsid w:val="007151C6"/>
    <w:rsid w:val="00717080"/>
    <w:rsid w:val="0071753B"/>
    <w:rsid w:val="00720EC7"/>
    <w:rsid w:val="00721188"/>
    <w:rsid w:val="0072488D"/>
    <w:rsid w:val="00734296"/>
    <w:rsid w:val="0073501F"/>
    <w:rsid w:val="007357A9"/>
    <w:rsid w:val="00737718"/>
    <w:rsid w:val="00746A2E"/>
    <w:rsid w:val="00746BD9"/>
    <w:rsid w:val="00750EF8"/>
    <w:rsid w:val="00753148"/>
    <w:rsid w:val="007545C4"/>
    <w:rsid w:val="00755621"/>
    <w:rsid w:val="00762E77"/>
    <w:rsid w:val="007671A0"/>
    <w:rsid w:val="00767FA3"/>
    <w:rsid w:val="00773F91"/>
    <w:rsid w:val="007810F9"/>
    <w:rsid w:val="00783EE6"/>
    <w:rsid w:val="007866F2"/>
    <w:rsid w:val="00792643"/>
    <w:rsid w:val="007A04F3"/>
    <w:rsid w:val="007A3021"/>
    <w:rsid w:val="007A3F8B"/>
    <w:rsid w:val="007C0D21"/>
    <w:rsid w:val="007C7DC3"/>
    <w:rsid w:val="007C7F96"/>
    <w:rsid w:val="007D0FAE"/>
    <w:rsid w:val="007D269D"/>
    <w:rsid w:val="007D4DA2"/>
    <w:rsid w:val="007E01DB"/>
    <w:rsid w:val="007F08E5"/>
    <w:rsid w:val="007F0B7D"/>
    <w:rsid w:val="0080040A"/>
    <w:rsid w:val="00801873"/>
    <w:rsid w:val="00803C2B"/>
    <w:rsid w:val="00816EC0"/>
    <w:rsid w:val="008258C8"/>
    <w:rsid w:val="00831DA0"/>
    <w:rsid w:val="00841514"/>
    <w:rsid w:val="00841525"/>
    <w:rsid w:val="00845FF4"/>
    <w:rsid w:val="0084616D"/>
    <w:rsid w:val="00847B3F"/>
    <w:rsid w:val="0085098F"/>
    <w:rsid w:val="008515DF"/>
    <w:rsid w:val="00852001"/>
    <w:rsid w:val="00855CB9"/>
    <w:rsid w:val="00855F4E"/>
    <w:rsid w:val="00856703"/>
    <w:rsid w:val="00862C54"/>
    <w:rsid w:val="00864062"/>
    <w:rsid w:val="0086519F"/>
    <w:rsid w:val="008743A2"/>
    <w:rsid w:val="00874A5D"/>
    <w:rsid w:val="008818F4"/>
    <w:rsid w:val="00883CC8"/>
    <w:rsid w:val="0088590A"/>
    <w:rsid w:val="00886B30"/>
    <w:rsid w:val="00887037"/>
    <w:rsid w:val="00891E17"/>
    <w:rsid w:val="00894DDF"/>
    <w:rsid w:val="0089721B"/>
    <w:rsid w:val="008A0E06"/>
    <w:rsid w:val="008A0F32"/>
    <w:rsid w:val="008A597E"/>
    <w:rsid w:val="008A6976"/>
    <w:rsid w:val="008B47B2"/>
    <w:rsid w:val="008B543B"/>
    <w:rsid w:val="008B59B2"/>
    <w:rsid w:val="008C3121"/>
    <w:rsid w:val="008C429A"/>
    <w:rsid w:val="008C47E3"/>
    <w:rsid w:val="008C7358"/>
    <w:rsid w:val="008C7D51"/>
    <w:rsid w:val="008D27A9"/>
    <w:rsid w:val="008E3002"/>
    <w:rsid w:val="008F5338"/>
    <w:rsid w:val="00903240"/>
    <w:rsid w:val="009049EC"/>
    <w:rsid w:val="009054D4"/>
    <w:rsid w:val="0090630F"/>
    <w:rsid w:val="0090631D"/>
    <w:rsid w:val="00907EBC"/>
    <w:rsid w:val="0091306B"/>
    <w:rsid w:val="00920906"/>
    <w:rsid w:val="0093594C"/>
    <w:rsid w:val="00941BF7"/>
    <w:rsid w:val="009464B9"/>
    <w:rsid w:val="0095626C"/>
    <w:rsid w:val="009573FB"/>
    <w:rsid w:val="00960B1A"/>
    <w:rsid w:val="00961A51"/>
    <w:rsid w:val="00967E76"/>
    <w:rsid w:val="0097015B"/>
    <w:rsid w:val="00970E0A"/>
    <w:rsid w:val="009726F9"/>
    <w:rsid w:val="00980135"/>
    <w:rsid w:val="00980926"/>
    <w:rsid w:val="00986FA8"/>
    <w:rsid w:val="00990062"/>
    <w:rsid w:val="00991C9E"/>
    <w:rsid w:val="00993386"/>
    <w:rsid w:val="0099349D"/>
    <w:rsid w:val="00996810"/>
    <w:rsid w:val="009968E8"/>
    <w:rsid w:val="00997DAE"/>
    <w:rsid w:val="009A6263"/>
    <w:rsid w:val="009A69F4"/>
    <w:rsid w:val="009B2364"/>
    <w:rsid w:val="009B31B9"/>
    <w:rsid w:val="009B66E5"/>
    <w:rsid w:val="009B675C"/>
    <w:rsid w:val="009C3BDB"/>
    <w:rsid w:val="009C786E"/>
    <w:rsid w:val="009D1903"/>
    <w:rsid w:val="009D3889"/>
    <w:rsid w:val="009D398B"/>
    <w:rsid w:val="009D4320"/>
    <w:rsid w:val="009D50C8"/>
    <w:rsid w:val="009D68C2"/>
    <w:rsid w:val="009D7A2B"/>
    <w:rsid w:val="009E04E1"/>
    <w:rsid w:val="009E2BF8"/>
    <w:rsid w:val="009F1A92"/>
    <w:rsid w:val="009F23DB"/>
    <w:rsid w:val="00A02570"/>
    <w:rsid w:val="00A02D10"/>
    <w:rsid w:val="00A02DBF"/>
    <w:rsid w:val="00A03507"/>
    <w:rsid w:val="00A06975"/>
    <w:rsid w:val="00A11F9F"/>
    <w:rsid w:val="00A16BB7"/>
    <w:rsid w:val="00A2055F"/>
    <w:rsid w:val="00A20F92"/>
    <w:rsid w:val="00A2135A"/>
    <w:rsid w:val="00A26B84"/>
    <w:rsid w:val="00A34E64"/>
    <w:rsid w:val="00A37B28"/>
    <w:rsid w:val="00A454DC"/>
    <w:rsid w:val="00A50D6A"/>
    <w:rsid w:val="00A51D61"/>
    <w:rsid w:val="00A573F4"/>
    <w:rsid w:val="00A6397C"/>
    <w:rsid w:val="00A64B69"/>
    <w:rsid w:val="00A7237E"/>
    <w:rsid w:val="00A8648A"/>
    <w:rsid w:val="00A9205D"/>
    <w:rsid w:val="00A923B6"/>
    <w:rsid w:val="00AB0E3A"/>
    <w:rsid w:val="00AB1924"/>
    <w:rsid w:val="00AB1FBC"/>
    <w:rsid w:val="00AB2A46"/>
    <w:rsid w:val="00AB4A42"/>
    <w:rsid w:val="00AB6D8A"/>
    <w:rsid w:val="00AC6E78"/>
    <w:rsid w:val="00AD6C8B"/>
    <w:rsid w:val="00AE023A"/>
    <w:rsid w:val="00AE1CF5"/>
    <w:rsid w:val="00B01EE8"/>
    <w:rsid w:val="00B02F4C"/>
    <w:rsid w:val="00B035DF"/>
    <w:rsid w:val="00B0713D"/>
    <w:rsid w:val="00B12EE0"/>
    <w:rsid w:val="00B17812"/>
    <w:rsid w:val="00B1799C"/>
    <w:rsid w:val="00B245EE"/>
    <w:rsid w:val="00B25352"/>
    <w:rsid w:val="00B32E12"/>
    <w:rsid w:val="00B346DC"/>
    <w:rsid w:val="00B359F1"/>
    <w:rsid w:val="00B37AE7"/>
    <w:rsid w:val="00B44174"/>
    <w:rsid w:val="00B4667B"/>
    <w:rsid w:val="00B5019D"/>
    <w:rsid w:val="00B5195C"/>
    <w:rsid w:val="00B548AC"/>
    <w:rsid w:val="00B551BB"/>
    <w:rsid w:val="00B55CA2"/>
    <w:rsid w:val="00B60D33"/>
    <w:rsid w:val="00B64E9C"/>
    <w:rsid w:val="00B6569D"/>
    <w:rsid w:val="00B66E1C"/>
    <w:rsid w:val="00B707C4"/>
    <w:rsid w:val="00B71480"/>
    <w:rsid w:val="00B72214"/>
    <w:rsid w:val="00B7578A"/>
    <w:rsid w:val="00B77356"/>
    <w:rsid w:val="00B8596B"/>
    <w:rsid w:val="00BA5161"/>
    <w:rsid w:val="00BA57E0"/>
    <w:rsid w:val="00BB242E"/>
    <w:rsid w:val="00BB3126"/>
    <w:rsid w:val="00BB59FC"/>
    <w:rsid w:val="00BB70CB"/>
    <w:rsid w:val="00BC16DF"/>
    <w:rsid w:val="00BC32A4"/>
    <w:rsid w:val="00BC3999"/>
    <w:rsid w:val="00BD6982"/>
    <w:rsid w:val="00BE412B"/>
    <w:rsid w:val="00BE7B2C"/>
    <w:rsid w:val="00BE7C23"/>
    <w:rsid w:val="00BF3482"/>
    <w:rsid w:val="00BF588B"/>
    <w:rsid w:val="00C0499E"/>
    <w:rsid w:val="00C049AA"/>
    <w:rsid w:val="00C05223"/>
    <w:rsid w:val="00C06643"/>
    <w:rsid w:val="00C06FBB"/>
    <w:rsid w:val="00C15927"/>
    <w:rsid w:val="00C17413"/>
    <w:rsid w:val="00C245F0"/>
    <w:rsid w:val="00C25B56"/>
    <w:rsid w:val="00C277A4"/>
    <w:rsid w:val="00C345F3"/>
    <w:rsid w:val="00C43724"/>
    <w:rsid w:val="00C52349"/>
    <w:rsid w:val="00C560E0"/>
    <w:rsid w:val="00C64BAA"/>
    <w:rsid w:val="00C67294"/>
    <w:rsid w:val="00C70098"/>
    <w:rsid w:val="00C71FA5"/>
    <w:rsid w:val="00C73DE4"/>
    <w:rsid w:val="00C760D4"/>
    <w:rsid w:val="00C847B9"/>
    <w:rsid w:val="00C901E9"/>
    <w:rsid w:val="00C909C6"/>
    <w:rsid w:val="00C91B5D"/>
    <w:rsid w:val="00C9391A"/>
    <w:rsid w:val="00C97462"/>
    <w:rsid w:val="00C97D7F"/>
    <w:rsid w:val="00CA3880"/>
    <w:rsid w:val="00CA4F10"/>
    <w:rsid w:val="00CA6404"/>
    <w:rsid w:val="00CB0C14"/>
    <w:rsid w:val="00CB5D65"/>
    <w:rsid w:val="00CC2118"/>
    <w:rsid w:val="00CC2567"/>
    <w:rsid w:val="00CC2F27"/>
    <w:rsid w:val="00CC67BF"/>
    <w:rsid w:val="00CC6C06"/>
    <w:rsid w:val="00CD049B"/>
    <w:rsid w:val="00CD4C81"/>
    <w:rsid w:val="00CD6289"/>
    <w:rsid w:val="00CD6593"/>
    <w:rsid w:val="00CD6A39"/>
    <w:rsid w:val="00CE5025"/>
    <w:rsid w:val="00CF076F"/>
    <w:rsid w:val="00CF59D8"/>
    <w:rsid w:val="00D00D46"/>
    <w:rsid w:val="00D13058"/>
    <w:rsid w:val="00D14C56"/>
    <w:rsid w:val="00D152E4"/>
    <w:rsid w:val="00D152EA"/>
    <w:rsid w:val="00D2089F"/>
    <w:rsid w:val="00D21B14"/>
    <w:rsid w:val="00D21ED2"/>
    <w:rsid w:val="00D332D7"/>
    <w:rsid w:val="00D36A37"/>
    <w:rsid w:val="00D42448"/>
    <w:rsid w:val="00D537E1"/>
    <w:rsid w:val="00D53ACC"/>
    <w:rsid w:val="00D547D3"/>
    <w:rsid w:val="00D562E8"/>
    <w:rsid w:val="00D64AA8"/>
    <w:rsid w:val="00D66785"/>
    <w:rsid w:val="00D774D1"/>
    <w:rsid w:val="00D81B67"/>
    <w:rsid w:val="00D82FFA"/>
    <w:rsid w:val="00D90460"/>
    <w:rsid w:val="00D91093"/>
    <w:rsid w:val="00D91FEE"/>
    <w:rsid w:val="00D97358"/>
    <w:rsid w:val="00D97E94"/>
    <w:rsid w:val="00DA0ED6"/>
    <w:rsid w:val="00DA0F96"/>
    <w:rsid w:val="00DA1C90"/>
    <w:rsid w:val="00DA2096"/>
    <w:rsid w:val="00DA2324"/>
    <w:rsid w:val="00DA6753"/>
    <w:rsid w:val="00DA6A8F"/>
    <w:rsid w:val="00DA7ABC"/>
    <w:rsid w:val="00DB19A8"/>
    <w:rsid w:val="00DB2F67"/>
    <w:rsid w:val="00DB3C69"/>
    <w:rsid w:val="00DB4359"/>
    <w:rsid w:val="00DB5C67"/>
    <w:rsid w:val="00DC00DD"/>
    <w:rsid w:val="00DC15C1"/>
    <w:rsid w:val="00DC249D"/>
    <w:rsid w:val="00DC5DC0"/>
    <w:rsid w:val="00DC6C75"/>
    <w:rsid w:val="00DC7912"/>
    <w:rsid w:val="00DE251C"/>
    <w:rsid w:val="00DE2BF2"/>
    <w:rsid w:val="00DF15B6"/>
    <w:rsid w:val="00DF3C1F"/>
    <w:rsid w:val="00DF6FD8"/>
    <w:rsid w:val="00DF7791"/>
    <w:rsid w:val="00E00176"/>
    <w:rsid w:val="00E002F2"/>
    <w:rsid w:val="00E02E18"/>
    <w:rsid w:val="00E0400F"/>
    <w:rsid w:val="00E0552E"/>
    <w:rsid w:val="00E0599D"/>
    <w:rsid w:val="00E078B5"/>
    <w:rsid w:val="00E13B54"/>
    <w:rsid w:val="00E1584B"/>
    <w:rsid w:val="00E20483"/>
    <w:rsid w:val="00E20C44"/>
    <w:rsid w:val="00E239A9"/>
    <w:rsid w:val="00E23F95"/>
    <w:rsid w:val="00E273CB"/>
    <w:rsid w:val="00E314A0"/>
    <w:rsid w:val="00E37673"/>
    <w:rsid w:val="00E37CAE"/>
    <w:rsid w:val="00E4185A"/>
    <w:rsid w:val="00E5353A"/>
    <w:rsid w:val="00E53BFA"/>
    <w:rsid w:val="00E560C6"/>
    <w:rsid w:val="00E57C1A"/>
    <w:rsid w:val="00E60844"/>
    <w:rsid w:val="00E62751"/>
    <w:rsid w:val="00E75C01"/>
    <w:rsid w:val="00E92BB4"/>
    <w:rsid w:val="00E95606"/>
    <w:rsid w:val="00E96F53"/>
    <w:rsid w:val="00EA0F09"/>
    <w:rsid w:val="00EA25DF"/>
    <w:rsid w:val="00EA31CF"/>
    <w:rsid w:val="00EA5D1C"/>
    <w:rsid w:val="00EA780B"/>
    <w:rsid w:val="00EB6550"/>
    <w:rsid w:val="00EC4243"/>
    <w:rsid w:val="00EC4363"/>
    <w:rsid w:val="00EC6773"/>
    <w:rsid w:val="00EC729B"/>
    <w:rsid w:val="00ED57BC"/>
    <w:rsid w:val="00ED5925"/>
    <w:rsid w:val="00ED5E93"/>
    <w:rsid w:val="00EE1347"/>
    <w:rsid w:val="00EE2B80"/>
    <w:rsid w:val="00EE43A3"/>
    <w:rsid w:val="00EE43C7"/>
    <w:rsid w:val="00EE481F"/>
    <w:rsid w:val="00EE7B74"/>
    <w:rsid w:val="00EF379E"/>
    <w:rsid w:val="00F00DE9"/>
    <w:rsid w:val="00F02D44"/>
    <w:rsid w:val="00F031B2"/>
    <w:rsid w:val="00F0502A"/>
    <w:rsid w:val="00F051F0"/>
    <w:rsid w:val="00F12DB3"/>
    <w:rsid w:val="00F13FED"/>
    <w:rsid w:val="00F14DE2"/>
    <w:rsid w:val="00F17BDE"/>
    <w:rsid w:val="00F214FE"/>
    <w:rsid w:val="00F2271E"/>
    <w:rsid w:val="00F2344C"/>
    <w:rsid w:val="00F23E55"/>
    <w:rsid w:val="00F32006"/>
    <w:rsid w:val="00F351A5"/>
    <w:rsid w:val="00F41C20"/>
    <w:rsid w:val="00F4441D"/>
    <w:rsid w:val="00F46C5F"/>
    <w:rsid w:val="00F47D5F"/>
    <w:rsid w:val="00F52E5C"/>
    <w:rsid w:val="00F55D4A"/>
    <w:rsid w:val="00F63434"/>
    <w:rsid w:val="00F658EC"/>
    <w:rsid w:val="00F662B9"/>
    <w:rsid w:val="00F67F1B"/>
    <w:rsid w:val="00F721EF"/>
    <w:rsid w:val="00F73401"/>
    <w:rsid w:val="00F73B31"/>
    <w:rsid w:val="00F75872"/>
    <w:rsid w:val="00F7633F"/>
    <w:rsid w:val="00F77533"/>
    <w:rsid w:val="00F87489"/>
    <w:rsid w:val="00F96DC8"/>
    <w:rsid w:val="00F97DDE"/>
    <w:rsid w:val="00FA0257"/>
    <w:rsid w:val="00FA0EF6"/>
    <w:rsid w:val="00FA3A68"/>
    <w:rsid w:val="00FB09EA"/>
    <w:rsid w:val="00FB1351"/>
    <w:rsid w:val="00FC70D8"/>
    <w:rsid w:val="00FD5572"/>
    <w:rsid w:val="00FD7D05"/>
    <w:rsid w:val="00FF16B4"/>
    <w:rsid w:val="00FF313B"/>
    <w:rsid w:val="00FF4342"/>
    <w:rsid w:val="00FF598D"/>
    <w:rsid w:val="00FF6241"/>
    <w:rsid w:val="00FF7181"/>
    <w:rsid w:val="00FF756F"/>
    <w:rsid w:val="00FF7741"/>
    <w:rsid w:val="01654612"/>
    <w:rsid w:val="01F17B71"/>
    <w:rsid w:val="01F94B69"/>
    <w:rsid w:val="023E18E3"/>
    <w:rsid w:val="027F3B4E"/>
    <w:rsid w:val="02A12E88"/>
    <w:rsid w:val="02F10F91"/>
    <w:rsid w:val="03287C4D"/>
    <w:rsid w:val="035269AA"/>
    <w:rsid w:val="03860027"/>
    <w:rsid w:val="0395657B"/>
    <w:rsid w:val="03D472D2"/>
    <w:rsid w:val="03FB4754"/>
    <w:rsid w:val="04137DFA"/>
    <w:rsid w:val="042E3538"/>
    <w:rsid w:val="04553027"/>
    <w:rsid w:val="0465551D"/>
    <w:rsid w:val="04AB1DE0"/>
    <w:rsid w:val="04BD7E1C"/>
    <w:rsid w:val="04D04BE2"/>
    <w:rsid w:val="04E601A8"/>
    <w:rsid w:val="050E6306"/>
    <w:rsid w:val="05705305"/>
    <w:rsid w:val="05890861"/>
    <w:rsid w:val="05D84E57"/>
    <w:rsid w:val="05E40E2A"/>
    <w:rsid w:val="05FC3F93"/>
    <w:rsid w:val="061C198D"/>
    <w:rsid w:val="06220179"/>
    <w:rsid w:val="066212B8"/>
    <w:rsid w:val="06772E54"/>
    <w:rsid w:val="0739388E"/>
    <w:rsid w:val="078C5300"/>
    <w:rsid w:val="07A020D5"/>
    <w:rsid w:val="07A20C7B"/>
    <w:rsid w:val="07D038E0"/>
    <w:rsid w:val="083725D0"/>
    <w:rsid w:val="08A4566D"/>
    <w:rsid w:val="08C47515"/>
    <w:rsid w:val="092D16A9"/>
    <w:rsid w:val="092F5349"/>
    <w:rsid w:val="09402197"/>
    <w:rsid w:val="09650C0E"/>
    <w:rsid w:val="09955424"/>
    <w:rsid w:val="09D96FC6"/>
    <w:rsid w:val="09EF4179"/>
    <w:rsid w:val="0A3C522E"/>
    <w:rsid w:val="0A3E19EF"/>
    <w:rsid w:val="0A435265"/>
    <w:rsid w:val="0A5F779B"/>
    <w:rsid w:val="0A683036"/>
    <w:rsid w:val="0A73220F"/>
    <w:rsid w:val="0AD82946"/>
    <w:rsid w:val="0ADA76E2"/>
    <w:rsid w:val="0AF95B48"/>
    <w:rsid w:val="0B1E17A3"/>
    <w:rsid w:val="0B303679"/>
    <w:rsid w:val="0B6506D4"/>
    <w:rsid w:val="0B8373EF"/>
    <w:rsid w:val="0B901E32"/>
    <w:rsid w:val="0B9E269F"/>
    <w:rsid w:val="0BCA0834"/>
    <w:rsid w:val="0BEE075D"/>
    <w:rsid w:val="0C085E30"/>
    <w:rsid w:val="0C0E0A0E"/>
    <w:rsid w:val="0C194AF5"/>
    <w:rsid w:val="0C1A366E"/>
    <w:rsid w:val="0C5D5DD6"/>
    <w:rsid w:val="0C643E50"/>
    <w:rsid w:val="0C942891"/>
    <w:rsid w:val="0CB757A5"/>
    <w:rsid w:val="0CF97AB4"/>
    <w:rsid w:val="0D6718B7"/>
    <w:rsid w:val="0D6C7C22"/>
    <w:rsid w:val="0DB05EC7"/>
    <w:rsid w:val="0DD83C9B"/>
    <w:rsid w:val="0DE870BF"/>
    <w:rsid w:val="0E046789"/>
    <w:rsid w:val="0E157ECD"/>
    <w:rsid w:val="0E1A1610"/>
    <w:rsid w:val="0E223B3C"/>
    <w:rsid w:val="0E2326AD"/>
    <w:rsid w:val="0E7C0C75"/>
    <w:rsid w:val="0EC7675E"/>
    <w:rsid w:val="0EE63C47"/>
    <w:rsid w:val="0EF44ED0"/>
    <w:rsid w:val="0F323AFB"/>
    <w:rsid w:val="0F323C06"/>
    <w:rsid w:val="0F8354AA"/>
    <w:rsid w:val="0FCE5D88"/>
    <w:rsid w:val="0FD84DD6"/>
    <w:rsid w:val="10394444"/>
    <w:rsid w:val="108474C8"/>
    <w:rsid w:val="10C147D1"/>
    <w:rsid w:val="10C2180F"/>
    <w:rsid w:val="10C77AFD"/>
    <w:rsid w:val="10D04293"/>
    <w:rsid w:val="11067167"/>
    <w:rsid w:val="11167FE1"/>
    <w:rsid w:val="111D6B63"/>
    <w:rsid w:val="11470FCB"/>
    <w:rsid w:val="114D6674"/>
    <w:rsid w:val="116E6C1B"/>
    <w:rsid w:val="11B24739"/>
    <w:rsid w:val="11EA2D14"/>
    <w:rsid w:val="11EA4244"/>
    <w:rsid w:val="124E5C1A"/>
    <w:rsid w:val="12552A1B"/>
    <w:rsid w:val="127049CB"/>
    <w:rsid w:val="12C02EFB"/>
    <w:rsid w:val="12CB4357"/>
    <w:rsid w:val="12E650B8"/>
    <w:rsid w:val="12EA0F15"/>
    <w:rsid w:val="13070EB8"/>
    <w:rsid w:val="13483ABD"/>
    <w:rsid w:val="13884868"/>
    <w:rsid w:val="13CB249F"/>
    <w:rsid w:val="13D8740B"/>
    <w:rsid w:val="14074B59"/>
    <w:rsid w:val="141D5678"/>
    <w:rsid w:val="1431691B"/>
    <w:rsid w:val="14420E04"/>
    <w:rsid w:val="14860174"/>
    <w:rsid w:val="148D6A1F"/>
    <w:rsid w:val="14CD3659"/>
    <w:rsid w:val="152F4A43"/>
    <w:rsid w:val="158617D4"/>
    <w:rsid w:val="15907EEF"/>
    <w:rsid w:val="16491459"/>
    <w:rsid w:val="165A1066"/>
    <w:rsid w:val="173D4D69"/>
    <w:rsid w:val="17A84B79"/>
    <w:rsid w:val="17BC7430"/>
    <w:rsid w:val="1862266E"/>
    <w:rsid w:val="187A3B4C"/>
    <w:rsid w:val="18831010"/>
    <w:rsid w:val="18A55831"/>
    <w:rsid w:val="18B42D30"/>
    <w:rsid w:val="18BF774B"/>
    <w:rsid w:val="18E40C9D"/>
    <w:rsid w:val="19202B36"/>
    <w:rsid w:val="19257956"/>
    <w:rsid w:val="192D32BC"/>
    <w:rsid w:val="19321BBA"/>
    <w:rsid w:val="19324427"/>
    <w:rsid w:val="194A07F7"/>
    <w:rsid w:val="196871B3"/>
    <w:rsid w:val="196C459A"/>
    <w:rsid w:val="19986F4F"/>
    <w:rsid w:val="19B31817"/>
    <w:rsid w:val="19D12C38"/>
    <w:rsid w:val="19DA36DD"/>
    <w:rsid w:val="19DD116A"/>
    <w:rsid w:val="19E27ADB"/>
    <w:rsid w:val="19E96BB4"/>
    <w:rsid w:val="19EA265E"/>
    <w:rsid w:val="1A212D82"/>
    <w:rsid w:val="1A3B6C54"/>
    <w:rsid w:val="1A61178E"/>
    <w:rsid w:val="1A7721F8"/>
    <w:rsid w:val="1AB228FB"/>
    <w:rsid w:val="1ACE2926"/>
    <w:rsid w:val="1AE8161F"/>
    <w:rsid w:val="1B1C74CD"/>
    <w:rsid w:val="1B347D6A"/>
    <w:rsid w:val="1B635D0C"/>
    <w:rsid w:val="1B684AA5"/>
    <w:rsid w:val="1BB963BA"/>
    <w:rsid w:val="1BDC7BB5"/>
    <w:rsid w:val="1BED51C6"/>
    <w:rsid w:val="1C0B7884"/>
    <w:rsid w:val="1C4E22B0"/>
    <w:rsid w:val="1C7E5C47"/>
    <w:rsid w:val="1CC8177E"/>
    <w:rsid w:val="1CCC4F34"/>
    <w:rsid w:val="1CE11E60"/>
    <w:rsid w:val="1CE76768"/>
    <w:rsid w:val="1D347D10"/>
    <w:rsid w:val="1D3E6469"/>
    <w:rsid w:val="1D540896"/>
    <w:rsid w:val="1D724F04"/>
    <w:rsid w:val="1D8D3C9C"/>
    <w:rsid w:val="1DC75FFB"/>
    <w:rsid w:val="1E562CE4"/>
    <w:rsid w:val="1EC27859"/>
    <w:rsid w:val="1F156098"/>
    <w:rsid w:val="1F1562BA"/>
    <w:rsid w:val="1F2463B5"/>
    <w:rsid w:val="1F377AFF"/>
    <w:rsid w:val="1F61472F"/>
    <w:rsid w:val="1F845766"/>
    <w:rsid w:val="1FA35652"/>
    <w:rsid w:val="1FB50FBF"/>
    <w:rsid w:val="201A05DD"/>
    <w:rsid w:val="20453B02"/>
    <w:rsid w:val="207B27E0"/>
    <w:rsid w:val="20825C93"/>
    <w:rsid w:val="208703BD"/>
    <w:rsid w:val="209D6B34"/>
    <w:rsid w:val="20C03185"/>
    <w:rsid w:val="21011D9D"/>
    <w:rsid w:val="21321F21"/>
    <w:rsid w:val="21674C4C"/>
    <w:rsid w:val="21DE2C7D"/>
    <w:rsid w:val="22030C93"/>
    <w:rsid w:val="22087AD5"/>
    <w:rsid w:val="220E07CC"/>
    <w:rsid w:val="22117F31"/>
    <w:rsid w:val="22174801"/>
    <w:rsid w:val="22684EF7"/>
    <w:rsid w:val="22702A7B"/>
    <w:rsid w:val="229A6C89"/>
    <w:rsid w:val="22A5774C"/>
    <w:rsid w:val="22B25719"/>
    <w:rsid w:val="22E201A7"/>
    <w:rsid w:val="22E902A7"/>
    <w:rsid w:val="22EE68D6"/>
    <w:rsid w:val="2302051A"/>
    <w:rsid w:val="230B5E2A"/>
    <w:rsid w:val="231349DB"/>
    <w:rsid w:val="231A5174"/>
    <w:rsid w:val="234822DA"/>
    <w:rsid w:val="238B0370"/>
    <w:rsid w:val="23B77AE8"/>
    <w:rsid w:val="23CB256A"/>
    <w:rsid w:val="23DB5C7E"/>
    <w:rsid w:val="244A160E"/>
    <w:rsid w:val="248A6278"/>
    <w:rsid w:val="24A94A8B"/>
    <w:rsid w:val="24CC01FC"/>
    <w:rsid w:val="24E0742D"/>
    <w:rsid w:val="24E603D6"/>
    <w:rsid w:val="24F205C9"/>
    <w:rsid w:val="24F81438"/>
    <w:rsid w:val="2570774F"/>
    <w:rsid w:val="259E1795"/>
    <w:rsid w:val="25C02FDE"/>
    <w:rsid w:val="25ED540C"/>
    <w:rsid w:val="25FD4C8E"/>
    <w:rsid w:val="263510AE"/>
    <w:rsid w:val="264D0931"/>
    <w:rsid w:val="264D5A93"/>
    <w:rsid w:val="264D71BD"/>
    <w:rsid w:val="26C62D8A"/>
    <w:rsid w:val="27362523"/>
    <w:rsid w:val="27373E5D"/>
    <w:rsid w:val="27A225EB"/>
    <w:rsid w:val="27B84283"/>
    <w:rsid w:val="27DF19F3"/>
    <w:rsid w:val="27F66C12"/>
    <w:rsid w:val="27F95AC6"/>
    <w:rsid w:val="28063A60"/>
    <w:rsid w:val="281E086A"/>
    <w:rsid w:val="28E22F62"/>
    <w:rsid w:val="28EF7773"/>
    <w:rsid w:val="29500730"/>
    <w:rsid w:val="295F0377"/>
    <w:rsid w:val="29AB6D42"/>
    <w:rsid w:val="29C20880"/>
    <w:rsid w:val="29C75BD7"/>
    <w:rsid w:val="29E70A54"/>
    <w:rsid w:val="29E7224E"/>
    <w:rsid w:val="2A0A0878"/>
    <w:rsid w:val="2A0C7157"/>
    <w:rsid w:val="2A2153B8"/>
    <w:rsid w:val="2A4F774B"/>
    <w:rsid w:val="2A5E0FD8"/>
    <w:rsid w:val="2A656AB6"/>
    <w:rsid w:val="2A6B59EA"/>
    <w:rsid w:val="2A892EC9"/>
    <w:rsid w:val="2AB31C66"/>
    <w:rsid w:val="2ADD0892"/>
    <w:rsid w:val="2B455356"/>
    <w:rsid w:val="2B733F29"/>
    <w:rsid w:val="2B90208D"/>
    <w:rsid w:val="2BA17A55"/>
    <w:rsid w:val="2BB47E5C"/>
    <w:rsid w:val="2BCC2F4C"/>
    <w:rsid w:val="2BCD78C0"/>
    <w:rsid w:val="2BF708E4"/>
    <w:rsid w:val="2C2D595D"/>
    <w:rsid w:val="2C847E9B"/>
    <w:rsid w:val="2CD217D5"/>
    <w:rsid w:val="2CEA0A5A"/>
    <w:rsid w:val="2D4E667D"/>
    <w:rsid w:val="2D76782B"/>
    <w:rsid w:val="2D9F2578"/>
    <w:rsid w:val="2DBA4DB9"/>
    <w:rsid w:val="2DF52B88"/>
    <w:rsid w:val="2E224254"/>
    <w:rsid w:val="2E28476B"/>
    <w:rsid w:val="2E28488A"/>
    <w:rsid w:val="2E333EDC"/>
    <w:rsid w:val="2E5E051F"/>
    <w:rsid w:val="2ED239B8"/>
    <w:rsid w:val="2EFE72FE"/>
    <w:rsid w:val="2F00628D"/>
    <w:rsid w:val="2F0B6D59"/>
    <w:rsid w:val="2F0F5959"/>
    <w:rsid w:val="2F4A35F0"/>
    <w:rsid w:val="2F6871D8"/>
    <w:rsid w:val="2F6D5D61"/>
    <w:rsid w:val="2F880DEC"/>
    <w:rsid w:val="2F88780E"/>
    <w:rsid w:val="2FB12789"/>
    <w:rsid w:val="2FB55369"/>
    <w:rsid w:val="2FBE3C0D"/>
    <w:rsid w:val="2FCC7B1D"/>
    <w:rsid w:val="30054D87"/>
    <w:rsid w:val="30066ACF"/>
    <w:rsid w:val="304F6E45"/>
    <w:rsid w:val="307A371D"/>
    <w:rsid w:val="3082703A"/>
    <w:rsid w:val="30E069FD"/>
    <w:rsid w:val="30ED53AE"/>
    <w:rsid w:val="30F70B49"/>
    <w:rsid w:val="31217452"/>
    <w:rsid w:val="312B5A85"/>
    <w:rsid w:val="313607F7"/>
    <w:rsid w:val="31A458C6"/>
    <w:rsid w:val="31C94A16"/>
    <w:rsid w:val="31E360AC"/>
    <w:rsid w:val="31EA0C17"/>
    <w:rsid w:val="31FA7B65"/>
    <w:rsid w:val="32563E63"/>
    <w:rsid w:val="32726943"/>
    <w:rsid w:val="32791D23"/>
    <w:rsid w:val="32851872"/>
    <w:rsid w:val="334556F0"/>
    <w:rsid w:val="33494CEB"/>
    <w:rsid w:val="337D4B4C"/>
    <w:rsid w:val="33A52227"/>
    <w:rsid w:val="33BA64AC"/>
    <w:rsid w:val="33D20FD8"/>
    <w:rsid w:val="342104D6"/>
    <w:rsid w:val="34505CBD"/>
    <w:rsid w:val="345E2581"/>
    <w:rsid w:val="34912515"/>
    <w:rsid w:val="34B203BB"/>
    <w:rsid w:val="34E57351"/>
    <w:rsid w:val="351D1FD7"/>
    <w:rsid w:val="353063BF"/>
    <w:rsid w:val="357E0DAB"/>
    <w:rsid w:val="35907520"/>
    <w:rsid w:val="35C47AA3"/>
    <w:rsid w:val="35CD48FE"/>
    <w:rsid w:val="35F12112"/>
    <w:rsid w:val="35F2298C"/>
    <w:rsid w:val="36252D76"/>
    <w:rsid w:val="364320A4"/>
    <w:rsid w:val="36535F01"/>
    <w:rsid w:val="365C1CEC"/>
    <w:rsid w:val="368340BC"/>
    <w:rsid w:val="369F5765"/>
    <w:rsid w:val="37142D95"/>
    <w:rsid w:val="3724512D"/>
    <w:rsid w:val="376D4264"/>
    <w:rsid w:val="37DE5A4E"/>
    <w:rsid w:val="380A4B5B"/>
    <w:rsid w:val="384D2BD3"/>
    <w:rsid w:val="384E408D"/>
    <w:rsid w:val="386565E2"/>
    <w:rsid w:val="38B53E9B"/>
    <w:rsid w:val="38C239D6"/>
    <w:rsid w:val="38CD4645"/>
    <w:rsid w:val="38F93EC7"/>
    <w:rsid w:val="390221D0"/>
    <w:rsid w:val="392836D4"/>
    <w:rsid w:val="39561B5D"/>
    <w:rsid w:val="396C0E37"/>
    <w:rsid w:val="396C120B"/>
    <w:rsid w:val="396C5D57"/>
    <w:rsid w:val="39986901"/>
    <w:rsid w:val="39B42F0A"/>
    <w:rsid w:val="39D52CF2"/>
    <w:rsid w:val="39E34715"/>
    <w:rsid w:val="3A052207"/>
    <w:rsid w:val="3A217255"/>
    <w:rsid w:val="3A2E0D7F"/>
    <w:rsid w:val="3A433864"/>
    <w:rsid w:val="3A510ED9"/>
    <w:rsid w:val="3A561A10"/>
    <w:rsid w:val="3AAB7FB0"/>
    <w:rsid w:val="3AC67A06"/>
    <w:rsid w:val="3AF930D6"/>
    <w:rsid w:val="3B00606F"/>
    <w:rsid w:val="3B252839"/>
    <w:rsid w:val="3B255140"/>
    <w:rsid w:val="3B2C5649"/>
    <w:rsid w:val="3B7A0E2A"/>
    <w:rsid w:val="3B8F3A0F"/>
    <w:rsid w:val="3B912DD7"/>
    <w:rsid w:val="3BA34DAA"/>
    <w:rsid w:val="3BAD3B1D"/>
    <w:rsid w:val="3BB728B8"/>
    <w:rsid w:val="3BCA79AB"/>
    <w:rsid w:val="3BD2780A"/>
    <w:rsid w:val="3C406CD7"/>
    <w:rsid w:val="3C8E002D"/>
    <w:rsid w:val="3D4344D2"/>
    <w:rsid w:val="3DF70EB5"/>
    <w:rsid w:val="3E8D1607"/>
    <w:rsid w:val="3E9D5BFE"/>
    <w:rsid w:val="3EA01CAF"/>
    <w:rsid w:val="3EAF2ED4"/>
    <w:rsid w:val="3ED24BA3"/>
    <w:rsid w:val="3EDE27D7"/>
    <w:rsid w:val="3EFA2D9C"/>
    <w:rsid w:val="3F7C6419"/>
    <w:rsid w:val="3FEB517A"/>
    <w:rsid w:val="3FF81676"/>
    <w:rsid w:val="4009175E"/>
    <w:rsid w:val="405728BE"/>
    <w:rsid w:val="40710F33"/>
    <w:rsid w:val="40A3264A"/>
    <w:rsid w:val="40B66935"/>
    <w:rsid w:val="40E13E9A"/>
    <w:rsid w:val="40ED57A6"/>
    <w:rsid w:val="41193D69"/>
    <w:rsid w:val="411A51C2"/>
    <w:rsid w:val="41416616"/>
    <w:rsid w:val="41800616"/>
    <w:rsid w:val="41BE43D5"/>
    <w:rsid w:val="421C5FA0"/>
    <w:rsid w:val="423D40D6"/>
    <w:rsid w:val="424B4A7B"/>
    <w:rsid w:val="42776645"/>
    <w:rsid w:val="42BF4DB5"/>
    <w:rsid w:val="42D262AA"/>
    <w:rsid w:val="42DA1798"/>
    <w:rsid w:val="42E35F14"/>
    <w:rsid w:val="4308343F"/>
    <w:rsid w:val="43381BE3"/>
    <w:rsid w:val="435F05CB"/>
    <w:rsid w:val="43B81849"/>
    <w:rsid w:val="43BE56C9"/>
    <w:rsid w:val="43FA57F2"/>
    <w:rsid w:val="442D0FE3"/>
    <w:rsid w:val="444A0816"/>
    <w:rsid w:val="44816C46"/>
    <w:rsid w:val="448367C0"/>
    <w:rsid w:val="44914586"/>
    <w:rsid w:val="449309BD"/>
    <w:rsid w:val="44CE1B04"/>
    <w:rsid w:val="44D75368"/>
    <w:rsid w:val="44DF15C9"/>
    <w:rsid w:val="44EE5349"/>
    <w:rsid w:val="44F77C5F"/>
    <w:rsid w:val="4528655A"/>
    <w:rsid w:val="453018B3"/>
    <w:rsid w:val="45A072A4"/>
    <w:rsid w:val="45B81380"/>
    <w:rsid w:val="45BD2651"/>
    <w:rsid w:val="45D76AB6"/>
    <w:rsid w:val="46152C06"/>
    <w:rsid w:val="4670745F"/>
    <w:rsid w:val="46724FC2"/>
    <w:rsid w:val="467C6075"/>
    <w:rsid w:val="46986CAA"/>
    <w:rsid w:val="46BB6866"/>
    <w:rsid w:val="46BE1AF2"/>
    <w:rsid w:val="46DF5F6F"/>
    <w:rsid w:val="46E656B8"/>
    <w:rsid w:val="47286815"/>
    <w:rsid w:val="47973E2F"/>
    <w:rsid w:val="47F83C86"/>
    <w:rsid w:val="480949E6"/>
    <w:rsid w:val="481B6ADB"/>
    <w:rsid w:val="48354967"/>
    <w:rsid w:val="48545A21"/>
    <w:rsid w:val="48A265CE"/>
    <w:rsid w:val="490E2CA4"/>
    <w:rsid w:val="494A431A"/>
    <w:rsid w:val="496E0EBD"/>
    <w:rsid w:val="49B33379"/>
    <w:rsid w:val="49B7700A"/>
    <w:rsid w:val="4A145842"/>
    <w:rsid w:val="4A2B38C9"/>
    <w:rsid w:val="4A63213A"/>
    <w:rsid w:val="4A6C6F78"/>
    <w:rsid w:val="4A71048C"/>
    <w:rsid w:val="4AE000A3"/>
    <w:rsid w:val="4AF96D7B"/>
    <w:rsid w:val="4B1B088D"/>
    <w:rsid w:val="4B2341E7"/>
    <w:rsid w:val="4B3E248C"/>
    <w:rsid w:val="4B742F6F"/>
    <w:rsid w:val="4B81580D"/>
    <w:rsid w:val="4B95503D"/>
    <w:rsid w:val="4BCE7016"/>
    <w:rsid w:val="4BE44ED4"/>
    <w:rsid w:val="4BF753AF"/>
    <w:rsid w:val="4C412211"/>
    <w:rsid w:val="4C4D68A6"/>
    <w:rsid w:val="4C5C2CF6"/>
    <w:rsid w:val="4C6115B4"/>
    <w:rsid w:val="4C7142B1"/>
    <w:rsid w:val="4C963093"/>
    <w:rsid w:val="4CB02385"/>
    <w:rsid w:val="4D117D25"/>
    <w:rsid w:val="4D65546E"/>
    <w:rsid w:val="4D7211BE"/>
    <w:rsid w:val="4D725EFE"/>
    <w:rsid w:val="4DCF5025"/>
    <w:rsid w:val="4DE439EC"/>
    <w:rsid w:val="4E143B1F"/>
    <w:rsid w:val="4E3F7F2A"/>
    <w:rsid w:val="4E422AEB"/>
    <w:rsid w:val="4E810CDF"/>
    <w:rsid w:val="4E960EBF"/>
    <w:rsid w:val="4E9E283B"/>
    <w:rsid w:val="4F08198D"/>
    <w:rsid w:val="4F580FDF"/>
    <w:rsid w:val="4F6B626B"/>
    <w:rsid w:val="4FCC7626"/>
    <w:rsid w:val="4FDC1843"/>
    <w:rsid w:val="503A5BEE"/>
    <w:rsid w:val="50404E06"/>
    <w:rsid w:val="50417D65"/>
    <w:rsid w:val="50903205"/>
    <w:rsid w:val="50BE6DC7"/>
    <w:rsid w:val="50C82C60"/>
    <w:rsid w:val="511F2319"/>
    <w:rsid w:val="514630C9"/>
    <w:rsid w:val="51542F0E"/>
    <w:rsid w:val="51710F69"/>
    <w:rsid w:val="51764AF1"/>
    <w:rsid w:val="5197591B"/>
    <w:rsid w:val="51A76E51"/>
    <w:rsid w:val="51F04C33"/>
    <w:rsid w:val="520176C1"/>
    <w:rsid w:val="521F6537"/>
    <w:rsid w:val="523157CF"/>
    <w:rsid w:val="52A84D1F"/>
    <w:rsid w:val="52E81E1D"/>
    <w:rsid w:val="52EA6729"/>
    <w:rsid w:val="52F4553A"/>
    <w:rsid w:val="5304443E"/>
    <w:rsid w:val="532E35DC"/>
    <w:rsid w:val="5336551A"/>
    <w:rsid w:val="53542DBF"/>
    <w:rsid w:val="537E0554"/>
    <w:rsid w:val="538C5EA9"/>
    <w:rsid w:val="54281844"/>
    <w:rsid w:val="548D000B"/>
    <w:rsid w:val="549A6D7A"/>
    <w:rsid w:val="54B742B4"/>
    <w:rsid w:val="54FC0D04"/>
    <w:rsid w:val="55357AA6"/>
    <w:rsid w:val="554E5CF1"/>
    <w:rsid w:val="55821D6C"/>
    <w:rsid w:val="559C52F7"/>
    <w:rsid w:val="55B36B49"/>
    <w:rsid w:val="55D267D3"/>
    <w:rsid w:val="55DC2163"/>
    <w:rsid w:val="55E56CDB"/>
    <w:rsid w:val="55FF40A0"/>
    <w:rsid w:val="56241AFB"/>
    <w:rsid w:val="567A7B59"/>
    <w:rsid w:val="56CE7998"/>
    <w:rsid w:val="56E46D32"/>
    <w:rsid w:val="57034FA5"/>
    <w:rsid w:val="571A3D05"/>
    <w:rsid w:val="573A1C7E"/>
    <w:rsid w:val="57481932"/>
    <w:rsid w:val="577F34F4"/>
    <w:rsid w:val="57933FE1"/>
    <w:rsid w:val="57A203EE"/>
    <w:rsid w:val="57A24315"/>
    <w:rsid w:val="584C7E65"/>
    <w:rsid w:val="585C07C4"/>
    <w:rsid w:val="58831864"/>
    <w:rsid w:val="588C2BFF"/>
    <w:rsid w:val="58BB30D5"/>
    <w:rsid w:val="58C470EF"/>
    <w:rsid w:val="58DA7FED"/>
    <w:rsid w:val="594B54DF"/>
    <w:rsid w:val="597865D3"/>
    <w:rsid w:val="59A932E6"/>
    <w:rsid w:val="59E73AC7"/>
    <w:rsid w:val="5A040BE1"/>
    <w:rsid w:val="5A0709DC"/>
    <w:rsid w:val="5A5D1E64"/>
    <w:rsid w:val="5A7870E7"/>
    <w:rsid w:val="5AB81503"/>
    <w:rsid w:val="5AD23A0E"/>
    <w:rsid w:val="5AEB5034"/>
    <w:rsid w:val="5B252C37"/>
    <w:rsid w:val="5B611138"/>
    <w:rsid w:val="5B822CB6"/>
    <w:rsid w:val="5B9279FA"/>
    <w:rsid w:val="5BE70E16"/>
    <w:rsid w:val="5C643EC4"/>
    <w:rsid w:val="5C722BA0"/>
    <w:rsid w:val="5CC81CE2"/>
    <w:rsid w:val="5CE13766"/>
    <w:rsid w:val="5D2C532E"/>
    <w:rsid w:val="5D4014BD"/>
    <w:rsid w:val="5D423987"/>
    <w:rsid w:val="5D517D8A"/>
    <w:rsid w:val="5D8D744A"/>
    <w:rsid w:val="5D984F77"/>
    <w:rsid w:val="5DA014FA"/>
    <w:rsid w:val="5DBD1237"/>
    <w:rsid w:val="5DDB69C8"/>
    <w:rsid w:val="5E02425D"/>
    <w:rsid w:val="5E096A72"/>
    <w:rsid w:val="5E234711"/>
    <w:rsid w:val="5E435DBF"/>
    <w:rsid w:val="5E836CE9"/>
    <w:rsid w:val="5EAD067B"/>
    <w:rsid w:val="5ED13962"/>
    <w:rsid w:val="5EF963CA"/>
    <w:rsid w:val="5EFC2A9C"/>
    <w:rsid w:val="5F051F5E"/>
    <w:rsid w:val="5F3042E2"/>
    <w:rsid w:val="5F485AC8"/>
    <w:rsid w:val="5FBB761D"/>
    <w:rsid w:val="5FBC7BFF"/>
    <w:rsid w:val="600F388E"/>
    <w:rsid w:val="60267ED2"/>
    <w:rsid w:val="60681AA9"/>
    <w:rsid w:val="606E57C7"/>
    <w:rsid w:val="60900B29"/>
    <w:rsid w:val="60C87509"/>
    <w:rsid w:val="60D35296"/>
    <w:rsid w:val="61444555"/>
    <w:rsid w:val="61720FDD"/>
    <w:rsid w:val="618E57B0"/>
    <w:rsid w:val="6207139B"/>
    <w:rsid w:val="620E0473"/>
    <w:rsid w:val="621E2D67"/>
    <w:rsid w:val="622E5E46"/>
    <w:rsid w:val="62863C38"/>
    <w:rsid w:val="628957DF"/>
    <w:rsid w:val="6290144D"/>
    <w:rsid w:val="62E94B1C"/>
    <w:rsid w:val="62ED0042"/>
    <w:rsid w:val="63083913"/>
    <w:rsid w:val="639208CD"/>
    <w:rsid w:val="63EE3A1C"/>
    <w:rsid w:val="641D2601"/>
    <w:rsid w:val="642822CF"/>
    <w:rsid w:val="64764C4F"/>
    <w:rsid w:val="649D729F"/>
    <w:rsid w:val="64D86FD8"/>
    <w:rsid w:val="64E606AE"/>
    <w:rsid w:val="652A66BE"/>
    <w:rsid w:val="65321A28"/>
    <w:rsid w:val="65396FBE"/>
    <w:rsid w:val="65406E7A"/>
    <w:rsid w:val="658170C3"/>
    <w:rsid w:val="65960E76"/>
    <w:rsid w:val="65A512F3"/>
    <w:rsid w:val="65B41BC3"/>
    <w:rsid w:val="65B74505"/>
    <w:rsid w:val="65F144A7"/>
    <w:rsid w:val="65F44C4F"/>
    <w:rsid w:val="66153EA8"/>
    <w:rsid w:val="663414C8"/>
    <w:rsid w:val="664D6AAA"/>
    <w:rsid w:val="669524CB"/>
    <w:rsid w:val="66BF1D94"/>
    <w:rsid w:val="66D64047"/>
    <w:rsid w:val="66EB0171"/>
    <w:rsid w:val="671F3F42"/>
    <w:rsid w:val="67424423"/>
    <w:rsid w:val="67851011"/>
    <w:rsid w:val="682850B3"/>
    <w:rsid w:val="682A0357"/>
    <w:rsid w:val="68367C08"/>
    <w:rsid w:val="68581527"/>
    <w:rsid w:val="68876157"/>
    <w:rsid w:val="6898708D"/>
    <w:rsid w:val="68B73A80"/>
    <w:rsid w:val="68CE14A7"/>
    <w:rsid w:val="68F16020"/>
    <w:rsid w:val="68FF74FD"/>
    <w:rsid w:val="692E3F10"/>
    <w:rsid w:val="695D5796"/>
    <w:rsid w:val="69615788"/>
    <w:rsid w:val="69A9597E"/>
    <w:rsid w:val="69C70E3C"/>
    <w:rsid w:val="69C927A3"/>
    <w:rsid w:val="69D074E0"/>
    <w:rsid w:val="69DE2D5A"/>
    <w:rsid w:val="6A110231"/>
    <w:rsid w:val="6A1F223B"/>
    <w:rsid w:val="6A536863"/>
    <w:rsid w:val="6A735F05"/>
    <w:rsid w:val="6A971EED"/>
    <w:rsid w:val="6ABA1CEC"/>
    <w:rsid w:val="6ADA1216"/>
    <w:rsid w:val="6B3F4007"/>
    <w:rsid w:val="6B427169"/>
    <w:rsid w:val="6B4F0655"/>
    <w:rsid w:val="6B4F30B7"/>
    <w:rsid w:val="6BD86431"/>
    <w:rsid w:val="6C15465F"/>
    <w:rsid w:val="6C3843AD"/>
    <w:rsid w:val="6C985AA7"/>
    <w:rsid w:val="6CDF3C4D"/>
    <w:rsid w:val="6D1055FB"/>
    <w:rsid w:val="6D170ADE"/>
    <w:rsid w:val="6D175C64"/>
    <w:rsid w:val="6D2354A8"/>
    <w:rsid w:val="6D5467DE"/>
    <w:rsid w:val="6DC60E25"/>
    <w:rsid w:val="6DC62FE1"/>
    <w:rsid w:val="6DDD5677"/>
    <w:rsid w:val="6DEC1F6B"/>
    <w:rsid w:val="6DED3AB6"/>
    <w:rsid w:val="6E0C6ABB"/>
    <w:rsid w:val="6E124169"/>
    <w:rsid w:val="6E184689"/>
    <w:rsid w:val="6E264912"/>
    <w:rsid w:val="6E441A7E"/>
    <w:rsid w:val="6E552B06"/>
    <w:rsid w:val="6E5D61C2"/>
    <w:rsid w:val="6EA0181B"/>
    <w:rsid w:val="6EE6751A"/>
    <w:rsid w:val="6EEB5522"/>
    <w:rsid w:val="6F0D1CE2"/>
    <w:rsid w:val="6F1B48AC"/>
    <w:rsid w:val="6F2E0E1D"/>
    <w:rsid w:val="6F3C588E"/>
    <w:rsid w:val="6F9B77A5"/>
    <w:rsid w:val="6FB92705"/>
    <w:rsid w:val="6FC02A3C"/>
    <w:rsid w:val="6FE35514"/>
    <w:rsid w:val="70201BF8"/>
    <w:rsid w:val="707F185B"/>
    <w:rsid w:val="708409AA"/>
    <w:rsid w:val="70AB5CDA"/>
    <w:rsid w:val="70CB3494"/>
    <w:rsid w:val="70CC53D1"/>
    <w:rsid w:val="71494FDF"/>
    <w:rsid w:val="714E18A7"/>
    <w:rsid w:val="71557260"/>
    <w:rsid w:val="716274B1"/>
    <w:rsid w:val="7169030A"/>
    <w:rsid w:val="718B0CD8"/>
    <w:rsid w:val="71AE0ADE"/>
    <w:rsid w:val="71AF679A"/>
    <w:rsid w:val="71B25189"/>
    <w:rsid w:val="71BD039F"/>
    <w:rsid w:val="71C61C24"/>
    <w:rsid w:val="71D67E30"/>
    <w:rsid w:val="71DE375F"/>
    <w:rsid w:val="72636E55"/>
    <w:rsid w:val="72D6329A"/>
    <w:rsid w:val="72E67795"/>
    <w:rsid w:val="73180BD3"/>
    <w:rsid w:val="732964F7"/>
    <w:rsid w:val="735C270F"/>
    <w:rsid w:val="736C469C"/>
    <w:rsid w:val="73700F48"/>
    <w:rsid w:val="738343F1"/>
    <w:rsid w:val="73C22EA1"/>
    <w:rsid w:val="73C95D04"/>
    <w:rsid w:val="73DD58DB"/>
    <w:rsid w:val="73E81CFD"/>
    <w:rsid w:val="74267083"/>
    <w:rsid w:val="743752D0"/>
    <w:rsid w:val="745B79E3"/>
    <w:rsid w:val="746B7CC8"/>
    <w:rsid w:val="74707201"/>
    <w:rsid w:val="748521BC"/>
    <w:rsid w:val="75174F11"/>
    <w:rsid w:val="752A44E0"/>
    <w:rsid w:val="75720365"/>
    <w:rsid w:val="758B4E8F"/>
    <w:rsid w:val="75EC4397"/>
    <w:rsid w:val="75FE4E30"/>
    <w:rsid w:val="762643AC"/>
    <w:rsid w:val="762B2E2F"/>
    <w:rsid w:val="76450A40"/>
    <w:rsid w:val="76682258"/>
    <w:rsid w:val="766A7551"/>
    <w:rsid w:val="766B362E"/>
    <w:rsid w:val="767153A7"/>
    <w:rsid w:val="767D2024"/>
    <w:rsid w:val="76F93003"/>
    <w:rsid w:val="77255E52"/>
    <w:rsid w:val="776E0E0D"/>
    <w:rsid w:val="777C2A6C"/>
    <w:rsid w:val="77AE3029"/>
    <w:rsid w:val="77B8425D"/>
    <w:rsid w:val="77C85119"/>
    <w:rsid w:val="77DB7524"/>
    <w:rsid w:val="78190DA9"/>
    <w:rsid w:val="7875412E"/>
    <w:rsid w:val="78BA0008"/>
    <w:rsid w:val="791D0BD1"/>
    <w:rsid w:val="795A252A"/>
    <w:rsid w:val="799249BE"/>
    <w:rsid w:val="79D701A8"/>
    <w:rsid w:val="79E47635"/>
    <w:rsid w:val="7A186FAF"/>
    <w:rsid w:val="7A934A5F"/>
    <w:rsid w:val="7A9839C3"/>
    <w:rsid w:val="7B0E6EB0"/>
    <w:rsid w:val="7B4A4CFC"/>
    <w:rsid w:val="7B9B2A41"/>
    <w:rsid w:val="7B9C7880"/>
    <w:rsid w:val="7BE03165"/>
    <w:rsid w:val="7BE63C83"/>
    <w:rsid w:val="7C473AAC"/>
    <w:rsid w:val="7C636189"/>
    <w:rsid w:val="7CA61297"/>
    <w:rsid w:val="7D2B78CB"/>
    <w:rsid w:val="7D484451"/>
    <w:rsid w:val="7D9F0126"/>
    <w:rsid w:val="7DEF30BC"/>
    <w:rsid w:val="7E1F3949"/>
    <w:rsid w:val="7E5E4E28"/>
    <w:rsid w:val="7E5F6CBD"/>
    <w:rsid w:val="7F1D2722"/>
    <w:rsid w:val="7F1D5A76"/>
    <w:rsid w:val="7F2D6DB5"/>
    <w:rsid w:val="7F413B85"/>
    <w:rsid w:val="7F504D36"/>
    <w:rsid w:val="7F5A1DDC"/>
    <w:rsid w:val="7F65214D"/>
    <w:rsid w:val="7F710D2C"/>
    <w:rsid w:val="7F770242"/>
    <w:rsid w:val="7FD47B03"/>
    <w:rsid w:val="AFEF5B20"/>
    <w:rsid w:val="AFF835D2"/>
    <w:rsid w:val="B6BF00B6"/>
    <w:rsid w:val="F7BC232A"/>
    <w:rsid w:val="FD6E92C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2"/>
    <w:qFormat/>
    <w:uiPriority w:val="0"/>
    <w:pPr>
      <w:keepNext/>
      <w:keepLines/>
      <w:spacing w:before="340" w:after="330" w:line="578" w:lineRule="auto"/>
      <w:outlineLvl w:val="0"/>
    </w:pPr>
    <w:rPr>
      <w:rFonts w:ascii="黑体" w:hAnsi="黑体" w:eastAsia="黑体"/>
      <w:bCs/>
      <w:kern w:val="44"/>
      <w:sz w:val="30"/>
      <w:szCs w:val="30"/>
    </w:rPr>
  </w:style>
  <w:style w:type="paragraph" w:styleId="3">
    <w:name w:val="heading 2"/>
    <w:basedOn w:val="1"/>
    <w:next w:val="1"/>
    <w:link w:val="47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link w:val="437"/>
    <w:qFormat/>
    <w:uiPriority w:val="0"/>
    <w:pPr>
      <w:keepNext/>
      <w:keepLines/>
      <w:spacing w:before="260" w:after="260" w:line="416" w:lineRule="auto"/>
      <w:outlineLvl w:val="2"/>
    </w:pPr>
    <w:rPr>
      <w:b/>
      <w:bCs/>
      <w:sz w:val="32"/>
      <w:szCs w:val="32"/>
    </w:rPr>
  </w:style>
  <w:style w:type="paragraph" w:styleId="6">
    <w:name w:val="heading 4"/>
    <w:basedOn w:val="1"/>
    <w:next w:val="1"/>
    <w:link w:val="418"/>
    <w:qFormat/>
    <w:uiPriority w:val="0"/>
    <w:pPr>
      <w:keepNext/>
      <w:spacing w:line="640" w:lineRule="atLeast"/>
      <w:ind w:firstLine="4320" w:firstLineChars="1350"/>
      <w:outlineLvl w:val="3"/>
    </w:pPr>
    <w:rPr>
      <w:rFonts w:ascii="黑体" w:hAnsi="宋体" w:eastAsia="黑体"/>
      <w:color w:val="FF0000"/>
      <w:sz w:val="32"/>
    </w:rPr>
  </w:style>
  <w:style w:type="paragraph" w:styleId="7">
    <w:name w:val="heading 5"/>
    <w:basedOn w:val="1"/>
    <w:next w:val="1"/>
    <w:link w:val="433"/>
    <w:qFormat/>
    <w:uiPriority w:val="0"/>
    <w:pPr>
      <w:keepNext/>
      <w:keepLines/>
      <w:spacing w:before="280" w:after="290" w:line="376" w:lineRule="auto"/>
      <w:outlineLvl w:val="4"/>
    </w:pPr>
    <w:rPr>
      <w:b/>
      <w:bCs/>
      <w:sz w:val="28"/>
      <w:szCs w:val="28"/>
    </w:rPr>
  </w:style>
  <w:style w:type="paragraph" w:styleId="8">
    <w:name w:val="heading 6"/>
    <w:basedOn w:val="1"/>
    <w:next w:val="1"/>
    <w:link w:val="442"/>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459"/>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422"/>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47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59">
    <w:name w:val="Default Paragraph Font"/>
    <w:unhideWhenUsed/>
    <w:qFormat/>
    <w:uiPriority w:val="1"/>
  </w:style>
  <w:style w:type="table" w:default="1" w:styleId="57">
    <w:name w:val="Normal Table"/>
    <w:unhideWhenUsed/>
    <w:qFormat/>
    <w:uiPriority w:val="99"/>
    <w:tblPr>
      <w:tblCellMar>
        <w:top w:w="0" w:type="dxa"/>
        <w:left w:w="108" w:type="dxa"/>
        <w:bottom w:w="0" w:type="dxa"/>
        <w:right w:w="108" w:type="dxa"/>
      </w:tblCellMar>
    </w:tblPr>
  </w:style>
  <w:style w:type="paragraph" w:customStyle="1" w:styleId="5">
    <w:name w:val="正文缩进1"/>
    <w:basedOn w:val="1"/>
    <w:qFormat/>
    <w:uiPriority w:val="99"/>
    <w:pPr>
      <w:widowControl/>
      <w:ind w:firstLine="420"/>
      <w:jc w:val="left"/>
    </w:pPr>
    <w:rPr>
      <w:kern w:val="0"/>
      <w:sz w:val="20"/>
      <w:szCs w:val="20"/>
    </w:rPr>
  </w:style>
  <w:style w:type="paragraph" w:styleId="12">
    <w:name w:val="List 3"/>
    <w:basedOn w:val="1"/>
    <w:qFormat/>
    <w:uiPriority w:val="0"/>
    <w:pPr>
      <w:ind w:left="100" w:leftChars="400" w:hanging="200" w:hangingChars="200"/>
    </w:pPr>
    <w:rPr>
      <w:szCs w:val="20"/>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Normal Indent"/>
    <w:basedOn w:val="1"/>
    <w:link w:val="443"/>
    <w:qFormat/>
    <w:uiPriority w:val="0"/>
    <w:pPr>
      <w:spacing w:line="360" w:lineRule="auto"/>
      <w:ind w:firstLine="420" w:firstLineChars="200"/>
      <w:jc w:val="left"/>
    </w:pPr>
    <w:rPr>
      <w:sz w:val="24"/>
    </w:rPr>
  </w:style>
  <w:style w:type="paragraph" w:styleId="15">
    <w:name w:val="caption"/>
    <w:basedOn w:val="1"/>
    <w:next w:val="1"/>
    <w:link w:val="431"/>
    <w:qFormat/>
    <w:uiPriority w:val="0"/>
    <w:pPr>
      <w:ind w:left="180"/>
    </w:pPr>
    <w:rPr>
      <w:rFonts w:ascii="Cambria" w:hAnsi="Cambria" w:eastAsia="黑体"/>
      <w:sz w:val="20"/>
      <w:szCs w:val="20"/>
    </w:rPr>
  </w:style>
  <w:style w:type="paragraph" w:styleId="16">
    <w:name w:val="List Bullet"/>
    <w:basedOn w:val="1"/>
    <w:qFormat/>
    <w:uiPriority w:val="0"/>
    <w:pPr>
      <w:tabs>
        <w:tab w:val="left" w:pos="360"/>
      </w:tabs>
      <w:ind w:left="360" w:hanging="360"/>
    </w:pPr>
    <w:rPr>
      <w:szCs w:val="20"/>
    </w:rPr>
  </w:style>
  <w:style w:type="paragraph" w:styleId="17">
    <w:name w:val="Document Map"/>
    <w:basedOn w:val="1"/>
    <w:link w:val="447"/>
    <w:qFormat/>
    <w:uiPriority w:val="99"/>
    <w:pPr>
      <w:shd w:val="clear" w:color="auto" w:fill="000080"/>
    </w:pPr>
  </w:style>
  <w:style w:type="paragraph" w:styleId="18">
    <w:name w:val="toa heading"/>
    <w:basedOn w:val="19"/>
    <w:next w:val="19"/>
    <w:qFormat/>
    <w:uiPriority w:val="0"/>
    <w:pPr>
      <w:spacing w:before="120"/>
    </w:pPr>
    <w:rPr>
      <w:rFonts w:cs="Times New Roman"/>
      <w:color w:val="auto"/>
    </w:rPr>
  </w:style>
  <w:style w:type="paragraph" w:customStyle="1" w:styleId="19">
    <w:name w:val="Default"/>
    <w:qFormat/>
    <w:uiPriority w:val="0"/>
    <w:pPr>
      <w:widowControl w:val="0"/>
      <w:autoSpaceDE w:val="0"/>
      <w:autoSpaceDN w:val="0"/>
      <w:adjustRightInd w:val="0"/>
      <w:jc w:val="both"/>
    </w:pPr>
    <w:rPr>
      <w:rFonts w:ascii="宋体" w:hAnsi="Times New Roman" w:eastAsia="宋体" w:cs="宋体"/>
      <w:color w:val="000000"/>
      <w:sz w:val="24"/>
      <w:szCs w:val="24"/>
      <w:lang w:val="en-US" w:eastAsia="zh-CN" w:bidi="ar-SA"/>
    </w:rPr>
  </w:style>
  <w:style w:type="paragraph" w:styleId="20">
    <w:name w:val="annotation text"/>
    <w:basedOn w:val="1"/>
    <w:link w:val="420"/>
    <w:qFormat/>
    <w:uiPriority w:val="0"/>
    <w:pPr>
      <w:jc w:val="left"/>
    </w:pPr>
  </w:style>
  <w:style w:type="paragraph" w:styleId="21">
    <w:name w:val="Salutation"/>
    <w:basedOn w:val="1"/>
    <w:next w:val="1"/>
    <w:link w:val="375"/>
    <w:qFormat/>
    <w:uiPriority w:val="0"/>
    <w:rPr>
      <w:kern w:val="0"/>
      <w:sz w:val="28"/>
      <w:szCs w:val="20"/>
    </w:rPr>
  </w:style>
  <w:style w:type="paragraph" w:styleId="22">
    <w:name w:val="Body Text 3"/>
    <w:basedOn w:val="1"/>
    <w:link w:val="379"/>
    <w:qFormat/>
    <w:uiPriority w:val="0"/>
    <w:rPr>
      <w:rFonts w:ascii="美黑" w:eastAsia="美黑"/>
      <w:color w:val="000000"/>
      <w:kern w:val="0"/>
      <w:sz w:val="20"/>
      <w:szCs w:val="20"/>
    </w:rPr>
  </w:style>
  <w:style w:type="paragraph" w:styleId="23">
    <w:name w:val="List Bullet 3"/>
    <w:basedOn w:val="1"/>
    <w:qFormat/>
    <w:uiPriority w:val="0"/>
    <w:pPr>
      <w:tabs>
        <w:tab w:val="left" w:pos="840"/>
        <w:tab w:val="left" w:pos="1200"/>
      </w:tabs>
      <w:ind w:left="840"/>
    </w:pPr>
    <w:rPr>
      <w:szCs w:val="20"/>
    </w:rPr>
  </w:style>
  <w:style w:type="paragraph" w:styleId="24">
    <w:name w:val="Body Text"/>
    <w:basedOn w:val="1"/>
    <w:next w:val="1"/>
    <w:link w:val="477"/>
    <w:qFormat/>
    <w:uiPriority w:val="0"/>
    <w:pPr>
      <w:spacing w:after="120"/>
    </w:pPr>
  </w:style>
  <w:style w:type="paragraph" w:styleId="25">
    <w:name w:val="Body Text Indent"/>
    <w:basedOn w:val="1"/>
    <w:next w:val="26"/>
    <w:link w:val="386"/>
    <w:qFormat/>
    <w:uiPriority w:val="0"/>
    <w:pPr>
      <w:adjustRightInd w:val="0"/>
      <w:snapToGrid w:val="0"/>
      <w:spacing w:line="360" w:lineRule="auto"/>
      <w:ind w:firstLine="359" w:firstLineChars="171"/>
    </w:pPr>
  </w:style>
  <w:style w:type="paragraph" w:styleId="26">
    <w:name w:val="envelope return"/>
    <w:basedOn w:val="1"/>
    <w:qFormat/>
    <w:uiPriority w:val="0"/>
    <w:pPr>
      <w:snapToGrid w:val="0"/>
    </w:pPr>
    <w:rPr>
      <w:rFonts w:ascii="Arial" w:hAnsi="Arial"/>
    </w:rPr>
  </w:style>
  <w:style w:type="paragraph" w:styleId="27">
    <w:name w:val="List 2"/>
    <w:basedOn w:val="1"/>
    <w:qFormat/>
    <w:uiPriority w:val="0"/>
    <w:pPr>
      <w:ind w:left="100" w:leftChars="200" w:hanging="200" w:hangingChars="200"/>
    </w:pPr>
    <w:rPr>
      <w:szCs w:val="20"/>
    </w:rPr>
  </w:style>
  <w:style w:type="paragraph" w:styleId="28">
    <w:name w:val="Block Text"/>
    <w:basedOn w:val="1"/>
    <w:qFormat/>
    <w:uiPriority w:val="0"/>
    <w:pPr>
      <w:tabs>
        <w:tab w:val="left" w:pos="1080"/>
        <w:tab w:val="left" w:pos="8835"/>
      </w:tabs>
      <w:spacing w:line="360" w:lineRule="auto"/>
      <w:ind w:left="813" w:leftChars="387" w:right="-514" w:firstLine="448"/>
    </w:pPr>
    <w:rPr>
      <w:sz w:val="24"/>
      <w:szCs w:val="20"/>
    </w:rPr>
  </w:style>
  <w:style w:type="paragraph" w:styleId="29">
    <w:name w:val="index 4"/>
    <w:basedOn w:val="1"/>
    <w:next w:val="1"/>
    <w:qFormat/>
    <w:uiPriority w:val="0"/>
    <w:pPr>
      <w:spacing w:line="360" w:lineRule="auto"/>
      <w:ind w:left="600" w:leftChars="600"/>
    </w:pPr>
    <w:rPr>
      <w:sz w:val="24"/>
    </w:rPr>
  </w:style>
  <w:style w:type="paragraph" w:styleId="30">
    <w:name w:val="toc 5"/>
    <w:basedOn w:val="1"/>
    <w:next w:val="1"/>
    <w:unhideWhenUsed/>
    <w:qFormat/>
    <w:uiPriority w:val="39"/>
    <w:pPr>
      <w:ind w:left="1680" w:leftChars="800"/>
    </w:pPr>
    <w:rPr>
      <w:rFonts w:ascii="Calibri" w:hAnsi="Calibri"/>
      <w:szCs w:val="22"/>
    </w:rPr>
  </w:style>
  <w:style w:type="paragraph" w:styleId="31">
    <w:name w:val="toc 3"/>
    <w:basedOn w:val="1"/>
    <w:next w:val="1"/>
    <w:qFormat/>
    <w:uiPriority w:val="39"/>
    <w:pPr>
      <w:ind w:left="840" w:leftChars="400"/>
    </w:pPr>
  </w:style>
  <w:style w:type="paragraph" w:styleId="32">
    <w:name w:val="Plain Text"/>
    <w:basedOn w:val="1"/>
    <w:link w:val="445"/>
    <w:qFormat/>
    <w:uiPriority w:val="0"/>
    <w:rPr>
      <w:rFonts w:ascii="宋体" w:hAnsi="Courier New"/>
      <w:szCs w:val="20"/>
    </w:rPr>
  </w:style>
  <w:style w:type="paragraph" w:styleId="33">
    <w:name w:val="toc 8"/>
    <w:basedOn w:val="1"/>
    <w:next w:val="1"/>
    <w:unhideWhenUsed/>
    <w:qFormat/>
    <w:uiPriority w:val="39"/>
    <w:pPr>
      <w:ind w:left="2940" w:leftChars="1400"/>
    </w:pPr>
    <w:rPr>
      <w:rFonts w:ascii="Calibri" w:hAnsi="Calibri"/>
      <w:szCs w:val="22"/>
    </w:rPr>
  </w:style>
  <w:style w:type="paragraph" w:styleId="34">
    <w:name w:val="Date"/>
    <w:basedOn w:val="1"/>
    <w:next w:val="1"/>
    <w:link w:val="491"/>
    <w:qFormat/>
    <w:uiPriority w:val="0"/>
    <w:pPr>
      <w:ind w:left="100" w:leftChars="2500"/>
    </w:pPr>
  </w:style>
  <w:style w:type="paragraph" w:styleId="35">
    <w:name w:val="Body Text Indent 2"/>
    <w:basedOn w:val="1"/>
    <w:link w:val="383"/>
    <w:qFormat/>
    <w:uiPriority w:val="0"/>
    <w:pPr>
      <w:spacing w:line="300" w:lineRule="auto"/>
      <w:ind w:firstLine="480" w:firstLineChars="200"/>
    </w:pPr>
    <w:rPr>
      <w:color w:val="FF0000"/>
      <w:sz w:val="24"/>
    </w:rPr>
  </w:style>
  <w:style w:type="paragraph" w:styleId="36">
    <w:name w:val="Balloon Text"/>
    <w:basedOn w:val="1"/>
    <w:link w:val="479"/>
    <w:qFormat/>
    <w:uiPriority w:val="0"/>
    <w:rPr>
      <w:sz w:val="18"/>
      <w:szCs w:val="18"/>
    </w:rPr>
  </w:style>
  <w:style w:type="paragraph" w:styleId="37">
    <w:name w:val="footer"/>
    <w:basedOn w:val="1"/>
    <w:link w:val="448"/>
    <w:qFormat/>
    <w:uiPriority w:val="99"/>
    <w:pPr>
      <w:tabs>
        <w:tab w:val="center" w:pos="4153"/>
        <w:tab w:val="right" w:pos="8306"/>
      </w:tabs>
      <w:snapToGrid w:val="0"/>
      <w:jc w:val="left"/>
    </w:pPr>
    <w:rPr>
      <w:sz w:val="18"/>
      <w:szCs w:val="18"/>
    </w:rPr>
  </w:style>
  <w:style w:type="paragraph" w:styleId="38">
    <w:name w:val="header"/>
    <w:basedOn w:val="1"/>
    <w:link w:val="406"/>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380"/>
    <w:qFormat/>
    <w:uiPriority w:val="0"/>
    <w:pPr>
      <w:ind w:left="100" w:leftChars="2100"/>
    </w:pPr>
    <w:rPr>
      <w:kern w:val="0"/>
      <w:sz w:val="20"/>
      <w:szCs w:val="20"/>
    </w:rPr>
  </w:style>
  <w:style w:type="paragraph" w:styleId="40">
    <w:name w:val="toc 1"/>
    <w:basedOn w:val="1"/>
    <w:next w:val="1"/>
    <w:qFormat/>
    <w:uiPriority w:val="39"/>
  </w:style>
  <w:style w:type="paragraph" w:styleId="41">
    <w:name w:val="toc 4"/>
    <w:basedOn w:val="1"/>
    <w:next w:val="1"/>
    <w:unhideWhenUsed/>
    <w:qFormat/>
    <w:uiPriority w:val="39"/>
    <w:pPr>
      <w:ind w:left="1260" w:leftChars="600"/>
    </w:pPr>
    <w:rPr>
      <w:rFonts w:ascii="Calibri" w:hAnsi="Calibri"/>
      <w:szCs w:val="22"/>
    </w:rPr>
  </w:style>
  <w:style w:type="paragraph" w:styleId="42">
    <w:name w:val="Subtitle"/>
    <w:basedOn w:val="1"/>
    <w:next w:val="1"/>
    <w:link w:val="401"/>
    <w:qFormat/>
    <w:uiPriority w:val="0"/>
    <w:pPr>
      <w:adjustRightInd w:val="0"/>
      <w:spacing w:before="240" w:after="60" w:line="312" w:lineRule="atLeast"/>
      <w:jc w:val="center"/>
      <w:textAlignment w:val="baseline"/>
      <w:outlineLvl w:val="1"/>
    </w:pPr>
    <w:rPr>
      <w:rFonts w:ascii="Cambria" w:hAnsi="Cambria"/>
      <w:b/>
      <w:bCs/>
      <w:kern w:val="28"/>
      <w:sz w:val="32"/>
      <w:szCs w:val="32"/>
    </w:rPr>
  </w:style>
  <w:style w:type="paragraph" w:styleId="43">
    <w:name w:val="List"/>
    <w:basedOn w:val="1"/>
    <w:qFormat/>
    <w:uiPriority w:val="0"/>
    <w:pPr>
      <w:spacing w:before="40" w:after="40" w:line="560" w:lineRule="exact"/>
      <w:jc w:val="center"/>
    </w:pPr>
    <w:rPr>
      <w:rFonts w:eastAsia="黑体"/>
      <w:sz w:val="24"/>
      <w:szCs w:val="20"/>
    </w:rPr>
  </w:style>
  <w:style w:type="paragraph" w:styleId="44">
    <w:name w:val="footnote text"/>
    <w:basedOn w:val="1"/>
    <w:link w:val="429"/>
    <w:unhideWhenUsed/>
    <w:qFormat/>
    <w:uiPriority w:val="0"/>
    <w:pPr>
      <w:adjustRightInd w:val="0"/>
      <w:snapToGrid w:val="0"/>
      <w:spacing w:line="360" w:lineRule="atLeast"/>
      <w:jc w:val="left"/>
      <w:textAlignment w:val="baseline"/>
    </w:pPr>
    <w:rPr>
      <w:kern w:val="0"/>
      <w:sz w:val="18"/>
      <w:szCs w:val="18"/>
    </w:rPr>
  </w:style>
  <w:style w:type="paragraph" w:styleId="45">
    <w:name w:val="toc 6"/>
    <w:basedOn w:val="1"/>
    <w:next w:val="1"/>
    <w:unhideWhenUsed/>
    <w:qFormat/>
    <w:uiPriority w:val="39"/>
    <w:pPr>
      <w:ind w:left="2100" w:leftChars="1000"/>
    </w:pPr>
    <w:rPr>
      <w:rFonts w:ascii="Calibri" w:hAnsi="Calibri"/>
      <w:szCs w:val="22"/>
    </w:rPr>
  </w:style>
  <w:style w:type="paragraph" w:styleId="46">
    <w:name w:val="Body Text Indent 3"/>
    <w:basedOn w:val="1"/>
    <w:link w:val="485"/>
    <w:qFormat/>
    <w:uiPriority w:val="0"/>
    <w:pPr>
      <w:spacing w:line="300" w:lineRule="auto"/>
      <w:ind w:firstLine="435"/>
    </w:pPr>
    <w:rPr>
      <w:color w:val="FF0000"/>
      <w:sz w:val="24"/>
    </w:rPr>
  </w:style>
  <w:style w:type="paragraph" w:styleId="47">
    <w:name w:val="toc 2"/>
    <w:basedOn w:val="1"/>
    <w:next w:val="1"/>
    <w:qFormat/>
    <w:uiPriority w:val="39"/>
    <w:pPr>
      <w:ind w:left="420" w:leftChars="200"/>
    </w:pPr>
  </w:style>
  <w:style w:type="paragraph" w:styleId="48">
    <w:name w:val="toc 9"/>
    <w:basedOn w:val="1"/>
    <w:next w:val="1"/>
    <w:unhideWhenUsed/>
    <w:qFormat/>
    <w:uiPriority w:val="39"/>
    <w:pPr>
      <w:ind w:left="3360" w:leftChars="1600"/>
    </w:pPr>
    <w:rPr>
      <w:rFonts w:ascii="Calibri" w:hAnsi="Calibri"/>
      <w:szCs w:val="22"/>
    </w:rPr>
  </w:style>
  <w:style w:type="paragraph" w:styleId="49">
    <w:name w:val="Body Text 2"/>
    <w:basedOn w:val="1"/>
    <w:link w:val="471"/>
    <w:qFormat/>
    <w:uiPriority w:val="0"/>
    <w:pPr>
      <w:spacing w:line="360" w:lineRule="auto"/>
      <w:ind w:firstLine="200" w:firstLineChars="200"/>
      <w:jc w:val="center"/>
    </w:pPr>
    <w:rPr>
      <w:rFonts w:ascii="宋体" w:hAnsi="Arial" w:eastAsia="华文新魏"/>
      <w:sz w:val="48"/>
    </w:rPr>
  </w:style>
  <w:style w:type="paragraph" w:styleId="50">
    <w:name w:val="Message Header"/>
    <w:basedOn w:val="1"/>
    <w:link w:val="38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kern w:val="0"/>
      <w:sz w:val="24"/>
      <w:szCs w:val="20"/>
      <w:shd w:val="pct20" w:color="auto" w:fill="auto"/>
    </w:rPr>
  </w:style>
  <w:style w:type="paragraph" w:styleId="51">
    <w:name w:val="HTML Preformatted"/>
    <w:basedOn w:val="1"/>
    <w:link w:val="45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52">
    <w:name w:val="Normal (Web)"/>
    <w:basedOn w:val="1"/>
    <w:qFormat/>
    <w:uiPriority w:val="0"/>
    <w:pPr>
      <w:widowControl/>
      <w:spacing w:before="100" w:after="100"/>
      <w:jc w:val="left"/>
    </w:pPr>
    <w:rPr>
      <w:rFonts w:ascii="宋体" w:hAnsi="宋体"/>
      <w:kern w:val="0"/>
      <w:sz w:val="24"/>
    </w:rPr>
  </w:style>
  <w:style w:type="paragraph" w:styleId="53">
    <w:name w:val="Title"/>
    <w:basedOn w:val="1"/>
    <w:next w:val="1"/>
    <w:link w:val="469"/>
    <w:qFormat/>
    <w:uiPriority w:val="0"/>
    <w:pPr>
      <w:spacing w:before="240" w:after="60"/>
      <w:jc w:val="center"/>
      <w:outlineLvl w:val="0"/>
    </w:pPr>
    <w:rPr>
      <w:rFonts w:ascii="Calibri Light" w:hAnsi="Calibri Light"/>
      <w:b/>
      <w:bCs/>
      <w:sz w:val="32"/>
      <w:szCs w:val="32"/>
    </w:rPr>
  </w:style>
  <w:style w:type="paragraph" w:styleId="54">
    <w:name w:val="annotation subject"/>
    <w:basedOn w:val="20"/>
    <w:next w:val="20"/>
    <w:link w:val="377"/>
    <w:qFormat/>
    <w:uiPriority w:val="0"/>
    <w:rPr>
      <w:b/>
      <w:bCs/>
    </w:rPr>
  </w:style>
  <w:style w:type="paragraph" w:styleId="55">
    <w:name w:val="Body Text First Indent"/>
    <w:basedOn w:val="24"/>
    <w:link w:val="388"/>
    <w:qFormat/>
    <w:uiPriority w:val="0"/>
    <w:pPr>
      <w:adjustRightInd w:val="0"/>
      <w:spacing w:line="360" w:lineRule="atLeast"/>
      <w:ind w:firstLine="420" w:firstLineChars="100"/>
      <w:jc w:val="left"/>
      <w:textAlignment w:val="baseline"/>
    </w:pPr>
    <w:rPr>
      <w:sz w:val="24"/>
    </w:rPr>
  </w:style>
  <w:style w:type="paragraph" w:styleId="56">
    <w:name w:val="Body Text First Indent 2"/>
    <w:basedOn w:val="25"/>
    <w:next w:val="1"/>
    <w:link w:val="467"/>
    <w:qFormat/>
    <w:uiPriority w:val="0"/>
    <w:pPr>
      <w:adjustRightInd/>
      <w:snapToGrid/>
      <w:spacing w:after="120" w:line="240" w:lineRule="auto"/>
      <w:ind w:left="420" w:leftChars="200" w:firstLine="420" w:firstLineChars="200"/>
    </w:pPr>
    <w:rPr>
      <w:szCs w:val="20"/>
    </w:rPr>
  </w:style>
  <w:style w:type="table" w:styleId="58">
    <w:name w:val="Table Grid"/>
    <w:basedOn w:val="5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60">
    <w:name w:val="Strong"/>
    <w:basedOn w:val="59"/>
    <w:qFormat/>
    <w:uiPriority w:val="0"/>
    <w:rPr>
      <w:b/>
    </w:rPr>
  </w:style>
  <w:style w:type="character" w:styleId="61">
    <w:name w:val="page number"/>
    <w:basedOn w:val="59"/>
    <w:qFormat/>
    <w:uiPriority w:val="0"/>
  </w:style>
  <w:style w:type="character" w:styleId="62">
    <w:name w:val="Hyperlink"/>
    <w:unhideWhenUsed/>
    <w:qFormat/>
    <w:uiPriority w:val="99"/>
    <w:rPr>
      <w:color w:val="0000FF"/>
      <w:u w:val="single"/>
    </w:rPr>
  </w:style>
  <w:style w:type="character" w:styleId="63">
    <w:name w:val="annotation reference"/>
    <w:qFormat/>
    <w:uiPriority w:val="0"/>
    <w:rPr>
      <w:sz w:val="21"/>
      <w:szCs w:val="21"/>
    </w:rPr>
  </w:style>
  <w:style w:type="character" w:styleId="64">
    <w:name w:val="footnote reference"/>
    <w:unhideWhenUsed/>
    <w:qFormat/>
    <w:uiPriority w:val="0"/>
    <w:rPr>
      <w:vertAlign w:val="superscript"/>
    </w:rPr>
  </w:style>
  <w:style w:type="paragraph" w:customStyle="1" w:styleId="65">
    <w:name w:val="样式 样式 样式 样式 样式 样式 样式 首行缩进:  2 字符4 + 首行缩进:  2 字符1 + 首行缩进:  2 字符 +..."/>
    <w:basedOn w:val="1"/>
    <w:link w:val="373"/>
    <w:qFormat/>
    <w:uiPriority w:val="0"/>
    <w:pPr>
      <w:spacing w:line="560" w:lineRule="exact"/>
      <w:ind w:firstLine="560" w:firstLineChars="200"/>
    </w:pPr>
    <w:rPr>
      <w:rFonts w:eastAsia="仿宋_GB2312"/>
      <w:kern w:val="0"/>
      <w:sz w:val="28"/>
      <w:szCs w:val="20"/>
    </w:rPr>
  </w:style>
  <w:style w:type="paragraph" w:customStyle="1" w:styleId="66">
    <w:name w:val="样式 样式 样式 样式 样式 样式 样式 首行缩进:  2 字符4 + 首行缩进:  2 字符1 + 首行缩进:  2 字符 +...1"/>
    <w:basedOn w:val="1"/>
    <w:link w:val="376"/>
    <w:qFormat/>
    <w:uiPriority w:val="0"/>
    <w:pPr>
      <w:spacing w:line="560" w:lineRule="exact"/>
      <w:ind w:firstLine="200" w:firstLineChars="200"/>
    </w:pPr>
    <w:rPr>
      <w:rFonts w:ascii="仿宋_GB2312" w:eastAsia="仿宋_GB2312"/>
      <w:kern w:val="0"/>
      <w:sz w:val="28"/>
      <w:szCs w:val="20"/>
    </w:rPr>
  </w:style>
  <w:style w:type="paragraph" w:customStyle="1" w:styleId="67">
    <w:name w:val="样式 样式 样式 样式 样式 样式 括号（1） + 首行缩进:  2 字符1 + 首行缩进:  2 字符 + 首行缩进:  2 ..."/>
    <w:basedOn w:val="1"/>
    <w:link w:val="378"/>
    <w:qFormat/>
    <w:uiPriority w:val="0"/>
    <w:pPr>
      <w:spacing w:line="560" w:lineRule="exact"/>
      <w:ind w:firstLine="200" w:firstLineChars="200"/>
    </w:pPr>
    <w:rPr>
      <w:rFonts w:eastAsia="楷体_GB2312"/>
      <w:sz w:val="28"/>
      <w:szCs w:val="20"/>
      <w:lang w:val="zh-CN"/>
    </w:rPr>
  </w:style>
  <w:style w:type="paragraph" w:customStyle="1" w:styleId="68">
    <w:name w:val="样式"/>
    <w:link w:val="381"/>
    <w:qFormat/>
    <w:uiPriority w:val="0"/>
    <w:pPr>
      <w:widowControl w:val="0"/>
      <w:autoSpaceDE w:val="0"/>
      <w:autoSpaceDN w:val="0"/>
      <w:adjustRightInd w:val="0"/>
      <w:jc w:val="both"/>
    </w:pPr>
    <w:rPr>
      <w:rFonts w:ascii="宋体" w:hAnsi="宋体" w:eastAsia="宋体" w:cs="Times New Roman"/>
      <w:kern w:val="2"/>
      <w:sz w:val="24"/>
      <w:szCs w:val="22"/>
      <w:lang w:val="en-US" w:eastAsia="zh-CN" w:bidi="ar-SA"/>
    </w:rPr>
  </w:style>
  <w:style w:type="paragraph" w:customStyle="1" w:styleId="69">
    <w:name w:val="样式 样式 样式 样式 样式 样式 样式 样式 样式 样式 首行缩进:  2 字符4 + 首行缩进:  2 字符1 + 首行缩进..."/>
    <w:basedOn w:val="1"/>
    <w:link w:val="384"/>
    <w:qFormat/>
    <w:uiPriority w:val="0"/>
    <w:pPr>
      <w:spacing w:line="560" w:lineRule="exact"/>
      <w:ind w:firstLine="200" w:firstLineChars="200"/>
    </w:pPr>
    <w:rPr>
      <w:rFonts w:ascii="仿宋_GB2312" w:hAnsi="宋体" w:eastAsia="仿宋_GB2312"/>
      <w:kern w:val="0"/>
      <w:sz w:val="28"/>
      <w:szCs w:val="20"/>
    </w:rPr>
  </w:style>
  <w:style w:type="paragraph" w:customStyle="1" w:styleId="70">
    <w:name w:val="样式 样式 样式 样式 样式 样式 样式 样式 样式 首行缩进:  2 字符1 + + 首行缩进:  2 字符 + 首行缩进: ..."/>
    <w:basedOn w:val="1"/>
    <w:link w:val="390"/>
    <w:qFormat/>
    <w:uiPriority w:val="0"/>
    <w:pPr>
      <w:spacing w:line="560" w:lineRule="exact"/>
      <w:ind w:firstLine="200" w:firstLineChars="200"/>
    </w:pPr>
    <w:rPr>
      <w:rFonts w:eastAsia="仿宋_GB2312"/>
      <w:sz w:val="28"/>
      <w:szCs w:val="20"/>
      <w:lang w:val="zh-CN"/>
    </w:rPr>
  </w:style>
  <w:style w:type="paragraph" w:customStyle="1" w:styleId="71">
    <w:name w:val="样式 样式 样式 样式 首行缩进:  2 字符6 + 首行缩进:  2 字符 + 首行缩进:  2 字符 + 首行缩进:  2 ..."/>
    <w:basedOn w:val="1"/>
    <w:link w:val="391"/>
    <w:qFormat/>
    <w:uiPriority w:val="0"/>
    <w:pPr>
      <w:spacing w:line="560" w:lineRule="exact"/>
      <w:ind w:firstLine="200" w:firstLineChars="200"/>
    </w:pPr>
    <w:rPr>
      <w:rFonts w:ascii="仿宋_GB2312" w:eastAsia="仿宋_GB2312"/>
      <w:kern w:val="0"/>
      <w:sz w:val="28"/>
      <w:szCs w:val="20"/>
    </w:rPr>
  </w:style>
  <w:style w:type="paragraph" w:customStyle="1" w:styleId="72">
    <w:name w:val="样式 表内文字 + 自动设置"/>
    <w:basedOn w:val="1"/>
    <w:link w:val="392"/>
    <w:qFormat/>
    <w:uiPriority w:val="0"/>
    <w:pPr>
      <w:spacing w:line="0" w:lineRule="atLeast"/>
      <w:jc w:val="center"/>
    </w:pPr>
    <w:rPr>
      <w:rFonts w:ascii="宋体" w:hAnsi="宋体"/>
      <w:kern w:val="0"/>
      <w:sz w:val="20"/>
      <w:szCs w:val="20"/>
    </w:rPr>
  </w:style>
  <w:style w:type="paragraph" w:customStyle="1" w:styleId="73">
    <w:name w:val="表格文字"/>
    <w:basedOn w:val="1"/>
    <w:link w:val="393"/>
    <w:qFormat/>
    <w:uiPriority w:val="0"/>
    <w:pPr>
      <w:jc w:val="center"/>
    </w:pPr>
    <w:rPr>
      <w:rFonts w:ascii="宋体" w:hAnsi="宋体"/>
    </w:rPr>
  </w:style>
  <w:style w:type="paragraph" w:customStyle="1" w:styleId="74">
    <w:name w:val="表文"/>
    <w:basedOn w:val="1"/>
    <w:link w:val="396"/>
    <w:qFormat/>
    <w:uiPriority w:val="0"/>
    <w:pPr>
      <w:spacing w:line="400" w:lineRule="exact"/>
      <w:jc w:val="center"/>
    </w:pPr>
    <w:rPr>
      <w:rFonts w:eastAsia="华文中宋"/>
      <w:sz w:val="24"/>
      <w:szCs w:val="20"/>
    </w:rPr>
  </w:style>
  <w:style w:type="paragraph" w:customStyle="1" w:styleId="75">
    <w:name w:val="1.1"/>
    <w:basedOn w:val="1"/>
    <w:link w:val="400"/>
    <w:qFormat/>
    <w:uiPriority w:val="0"/>
    <w:pPr>
      <w:spacing w:line="320" w:lineRule="atLeast"/>
    </w:pPr>
    <w:rPr>
      <w:rFonts w:eastAsia="黑体"/>
      <w:kern w:val="0"/>
      <w:sz w:val="28"/>
      <w:szCs w:val="20"/>
    </w:rPr>
  </w:style>
  <w:style w:type="paragraph" w:customStyle="1" w:styleId="76">
    <w:name w:val="标题6"/>
    <w:basedOn w:val="8"/>
    <w:link w:val="403"/>
    <w:qFormat/>
    <w:uiPriority w:val="0"/>
    <w:pPr>
      <w:adjustRightInd w:val="0"/>
      <w:snapToGrid w:val="0"/>
      <w:spacing w:before="0" w:after="0" w:line="516" w:lineRule="exact"/>
      <w:ind w:firstLine="567"/>
    </w:pPr>
    <w:rPr>
      <w:rFonts w:ascii="Times New Roman" w:hAnsi="Times New Roman" w:eastAsia="仿宋_GB2312"/>
      <w:b w:val="0"/>
      <w:sz w:val="26"/>
      <w:szCs w:val="26"/>
    </w:rPr>
  </w:style>
  <w:style w:type="paragraph" w:customStyle="1" w:styleId="77">
    <w:name w:val="样式 标题6 + (西文) 宋体 (中文) 宋体"/>
    <w:basedOn w:val="76"/>
    <w:link w:val="402"/>
    <w:qFormat/>
    <w:uiPriority w:val="0"/>
  </w:style>
  <w:style w:type="paragraph" w:customStyle="1" w:styleId="78">
    <w:name w:val="公正文"/>
    <w:basedOn w:val="1"/>
    <w:link w:val="404"/>
    <w:qFormat/>
    <w:uiPriority w:val="0"/>
    <w:pPr>
      <w:adjustRightInd w:val="0"/>
      <w:spacing w:line="460" w:lineRule="exact"/>
      <w:ind w:firstLine="200" w:firstLineChars="200"/>
      <w:textAlignment w:val="baseline"/>
    </w:pPr>
    <w:rPr>
      <w:kern w:val="0"/>
      <w:sz w:val="24"/>
      <w:szCs w:val="20"/>
    </w:rPr>
  </w:style>
  <w:style w:type="paragraph" w:customStyle="1" w:styleId="79">
    <w:name w:val="正 文 1"/>
    <w:basedOn w:val="1"/>
    <w:link w:val="405"/>
    <w:qFormat/>
    <w:uiPriority w:val="0"/>
    <w:pPr>
      <w:spacing w:line="460" w:lineRule="exact"/>
    </w:pPr>
    <w:rPr>
      <w:rFonts w:ascii="Arial" w:hAnsi="Arial"/>
      <w:bCs/>
      <w:kern w:val="0"/>
      <w:sz w:val="24"/>
    </w:rPr>
  </w:style>
  <w:style w:type="paragraph" w:customStyle="1" w:styleId="80">
    <w:name w:val="正  文"/>
    <w:basedOn w:val="1"/>
    <w:link w:val="407"/>
    <w:qFormat/>
    <w:uiPriority w:val="0"/>
    <w:pPr>
      <w:adjustRightInd w:val="0"/>
      <w:snapToGrid w:val="0"/>
      <w:spacing w:line="560" w:lineRule="exact"/>
      <w:ind w:firstLine="200" w:firstLineChars="200"/>
      <w:textAlignment w:val="baseline"/>
    </w:pPr>
    <w:rPr>
      <w:rFonts w:eastAsia="仿宋_GB2312"/>
      <w:kern w:val="0"/>
      <w:sz w:val="28"/>
      <w:szCs w:val="28"/>
    </w:rPr>
  </w:style>
  <w:style w:type="paragraph" w:customStyle="1" w:styleId="81">
    <w:name w:val="首行缩进2字符"/>
    <w:basedOn w:val="1"/>
    <w:link w:val="410"/>
    <w:qFormat/>
    <w:uiPriority w:val="0"/>
    <w:pPr>
      <w:spacing w:line="360" w:lineRule="auto"/>
      <w:ind w:firstLine="480" w:firstLineChars="200"/>
    </w:pPr>
    <w:rPr>
      <w:sz w:val="24"/>
    </w:rPr>
  </w:style>
  <w:style w:type="paragraph" w:customStyle="1" w:styleId="82">
    <w:name w:val="样式 样式 样式 样式 样式 样式 正  文 + 首行缩进:  2 字符 + 首行缩进:  2 字符 + 首行缩进:  2 字符..."/>
    <w:basedOn w:val="83"/>
    <w:link w:val="411"/>
    <w:qFormat/>
    <w:uiPriority w:val="0"/>
    <w:pPr>
      <w:ind w:firstLine="480"/>
    </w:pPr>
  </w:style>
  <w:style w:type="paragraph" w:customStyle="1" w:styleId="83">
    <w:name w:val="样式 样式 样式 样式 样式 正  文 + 首行缩进:  2 字符 + 首行缩进:  2 字符 + 首行缩进:  2 字符1 +..."/>
    <w:basedOn w:val="1"/>
    <w:link w:val="438"/>
    <w:qFormat/>
    <w:uiPriority w:val="0"/>
    <w:pPr>
      <w:adjustRightInd w:val="0"/>
      <w:snapToGrid w:val="0"/>
      <w:spacing w:line="460" w:lineRule="exact"/>
      <w:ind w:firstLine="200" w:firstLineChars="200"/>
      <w:textAlignment w:val="baseline"/>
    </w:pPr>
    <w:rPr>
      <w:rFonts w:ascii="宋体" w:hAnsi="宋体"/>
      <w:kern w:val="0"/>
      <w:sz w:val="24"/>
      <w:szCs w:val="20"/>
    </w:rPr>
  </w:style>
  <w:style w:type="paragraph" w:customStyle="1" w:styleId="84">
    <w:name w:val="表名"/>
    <w:link w:val="413"/>
    <w:qFormat/>
    <w:uiPriority w:val="0"/>
    <w:pPr>
      <w:spacing w:after="60" w:line="560" w:lineRule="exact"/>
      <w:ind w:firstLine="100" w:firstLineChars="100"/>
      <w:jc w:val="both"/>
      <w:textAlignment w:val="baseline"/>
    </w:pPr>
    <w:rPr>
      <w:rFonts w:ascii="黑体" w:hAnsi="Times New Roman" w:eastAsia="黑体" w:cs="Times New Roman"/>
      <w:sz w:val="24"/>
      <w:szCs w:val="24"/>
      <w:u w:val="none" w:color="000000"/>
      <w:lang w:val="en-US" w:eastAsia="zh-CN" w:bidi="ar-SA"/>
    </w:rPr>
  </w:style>
  <w:style w:type="paragraph" w:customStyle="1" w:styleId="85">
    <w:name w:val="xl68"/>
    <w:basedOn w:val="1"/>
    <w:link w:val="414"/>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86">
    <w:name w:val="样式 样式 ZW-H + 首行缩进:  2 字符 + 首行缩进:  2 字符"/>
    <w:basedOn w:val="1"/>
    <w:link w:val="416"/>
    <w:qFormat/>
    <w:uiPriority w:val="0"/>
    <w:pPr>
      <w:spacing w:line="560" w:lineRule="exact"/>
      <w:ind w:firstLine="200" w:firstLineChars="200"/>
    </w:pPr>
    <w:rPr>
      <w:rFonts w:eastAsia="仿宋_GB2312"/>
      <w:kern w:val="0"/>
      <w:sz w:val="28"/>
      <w:szCs w:val="20"/>
    </w:rPr>
  </w:style>
  <w:style w:type="paragraph" w:customStyle="1" w:styleId="87">
    <w:name w:val="样式 样式 样式 样式 样式 样式 正  文 + 首行缩进:  2 字符 + 首行缩进:  2 字符 + 首行缩进:  2 字符...1"/>
    <w:basedOn w:val="1"/>
    <w:link w:val="421"/>
    <w:qFormat/>
    <w:uiPriority w:val="0"/>
    <w:pPr>
      <w:adjustRightInd w:val="0"/>
      <w:snapToGrid w:val="0"/>
      <w:spacing w:line="460" w:lineRule="exact"/>
      <w:ind w:firstLine="480" w:firstLineChars="200"/>
      <w:textAlignment w:val="baseline"/>
    </w:pPr>
    <w:rPr>
      <w:rFonts w:ascii="宋体" w:hAnsi="宋体"/>
      <w:kern w:val="0"/>
      <w:sz w:val="24"/>
      <w:szCs w:val="20"/>
    </w:rPr>
  </w:style>
  <w:style w:type="paragraph" w:customStyle="1" w:styleId="88">
    <w:name w:val="表 格hy"/>
    <w:basedOn w:val="1"/>
    <w:link w:val="424"/>
    <w:qFormat/>
    <w:uiPriority w:val="0"/>
    <w:pPr>
      <w:adjustRightInd w:val="0"/>
      <w:snapToGrid w:val="0"/>
      <w:spacing w:line="0" w:lineRule="atLeast"/>
      <w:jc w:val="center"/>
      <w:textAlignment w:val="baseline"/>
    </w:pPr>
    <w:rPr>
      <w:rFonts w:eastAsia="楷体_GB2312"/>
      <w:kern w:val="0"/>
      <w:szCs w:val="21"/>
    </w:rPr>
  </w:style>
  <w:style w:type="paragraph" w:customStyle="1" w:styleId="89">
    <w:name w:val="样式 样式 样式 样式 样式 样式 样式 样式 样式 样式 样式 首行缩进:  2 字符4 + 首行缩进:  2 字符1 + 首..."/>
    <w:basedOn w:val="1"/>
    <w:link w:val="425"/>
    <w:qFormat/>
    <w:uiPriority w:val="0"/>
    <w:pPr>
      <w:spacing w:line="560" w:lineRule="exact"/>
      <w:ind w:firstLine="560" w:firstLineChars="200"/>
    </w:pPr>
    <w:rPr>
      <w:rFonts w:ascii="仿宋_GB2312" w:hAnsi="宋体" w:eastAsia="仿宋_GB2312"/>
      <w:kern w:val="0"/>
      <w:sz w:val="28"/>
      <w:szCs w:val="20"/>
    </w:rPr>
  </w:style>
  <w:style w:type="paragraph" w:customStyle="1" w:styleId="90">
    <w:name w:val="样式 正文"/>
    <w:basedOn w:val="1"/>
    <w:link w:val="427"/>
    <w:qFormat/>
    <w:uiPriority w:val="0"/>
    <w:pPr>
      <w:adjustRightInd w:val="0"/>
      <w:spacing w:line="560" w:lineRule="exact"/>
      <w:ind w:firstLine="480" w:firstLineChars="200"/>
    </w:pPr>
    <w:rPr>
      <w:rFonts w:ascii="宋体"/>
      <w:sz w:val="24"/>
    </w:rPr>
  </w:style>
  <w:style w:type="paragraph" w:customStyle="1" w:styleId="91">
    <w:name w:val="gyy表内文字"/>
    <w:basedOn w:val="1"/>
    <w:link w:val="432"/>
    <w:qFormat/>
    <w:uiPriority w:val="0"/>
    <w:pPr>
      <w:spacing w:before="40" w:after="40"/>
      <w:jc w:val="center"/>
    </w:pPr>
    <w:rPr>
      <w:kern w:val="0"/>
      <w:sz w:val="20"/>
      <w:szCs w:val="21"/>
    </w:rPr>
  </w:style>
  <w:style w:type="paragraph" w:customStyle="1" w:styleId="92">
    <w:name w:val="样式 首行缩进:  2 字符10"/>
    <w:basedOn w:val="1"/>
    <w:link w:val="434"/>
    <w:qFormat/>
    <w:uiPriority w:val="0"/>
    <w:pPr>
      <w:spacing w:line="560" w:lineRule="exact"/>
      <w:ind w:firstLine="560" w:firstLineChars="200"/>
    </w:pPr>
    <w:rPr>
      <w:rFonts w:eastAsia="仿宋_GB2312"/>
      <w:kern w:val="0"/>
      <w:sz w:val="28"/>
      <w:szCs w:val="20"/>
    </w:rPr>
  </w:style>
  <w:style w:type="paragraph" w:customStyle="1" w:styleId="93">
    <w:name w:val="样式 样式 样式 样式 正  文 + 首行缩进:  2 字符 + 首行缩进:  2 字符 + 首行缩进:  2 字符1 + 宋体..."/>
    <w:basedOn w:val="1"/>
    <w:link w:val="436"/>
    <w:qFormat/>
    <w:uiPriority w:val="0"/>
    <w:pPr>
      <w:adjustRightInd w:val="0"/>
      <w:snapToGrid w:val="0"/>
      <w:spacing w:line="460" w:lineRule="exact"/>
      <w:ind w:firstLine="200" w:firstLineChars="200"/>
      <w:textAlignment w:val="baseline"/>
    </w:pPr>
    <w:rPr>
      <w:rFonts w:ascii="宋体" w:hAnsi="宋体"/>
      <w:color w:val="000000"/>
      <w:kern w:val="0"/>
      <w:sz w:val="24"/>
      <w:szCs w:val="20"/>
    </w:rPr>
  </w:style>
  <w:style w:type="paragraph" w:customStyle="1" w:styleId="94">
    <w:name w:val="表头"/>
    <w:basedOn w:val="32"/>
    <w:link w:val="450"/>
    <w:qFormat/>
    <w:uiPriority w:val="0"/>
    <w:pPr>
      <w:spacing w:line="300" w:lineRule="auto"/>
      <w:ind w:firstLine="100" w:firstLineChars="100"/>
      <w:jc w:val="left"/>
    </w:pPr>
    <w:rPr>
      <w:rFonts w:ascii="黑体" w:eastAsia="黑体"/>
      <w:color w:val="000000"/>
    </w:rPr>
  </w:style>
  <w:style w:type="paragraph" w:customStyle="1" w:styleId="95">
    <w:name w:val="样式 首行缩进:  2 字符1"/>
    <w:basedOn w:val="1"/>
    <w:link w:val="451"/>
    <w:qFormat/>
    <w:uiPriority w:val="0"/>
    <w:pPr>
      <w:adjustRightInd w:val="0"/>
      <w:spacing w:line="460" w:lineRule="exact"/>
      <w:ind w:firstLine="200" w:firstLineChars="200"/>
      <w:textAlignment w:val="baseline"/>
    </w:pPr>
    <w:rPr>
      <w:rFonts w:ascii="宋体"/>
      <w:kern w:val="0"/>
      <w:sz w:val="24"/>
      <w:szCs w:val="20"/>
    </w:rPr>
  </w:style>
  <w:style w:type="paragraph" w:customStyle="1" w:styleId="96">
    <w:name w:val="样式1"/>
    <w:basedOn w:val="3"/>
    <w:link w:val="453"/>
    <w:qFormat/>
    <w:uiPriority w:val="0"/>
    <w:pPr>
      <w:spacing w:before="0" w:after="0" w:line="413" w:lineRule="auto"/>
      <w:jc w:val="left"/>
    </w:pPr>
    <w:rPr>
      <w:bCs w:val="0"/>
      <w:sz w:val="28"/>
      <w:shd w:val="pct10" w:color="auto" w:fill="FFFFFF"/>
    </w:rPr>
  </w:style>
  <w:style w:type="paragraph" w:customStyle="1" w:styleId="97">
    <w:name w:val="样式5"/>
    <w:basedOn w:val="98"/>
    <w:link w:val="455"/>
    <w:qFormat/>
    <w:uiPriority w:val="0"/>
    <w:pPr>
      <w:adjustRightInd/>
      <w:spacing w:beforeLines="50" w:afterLines="50" w:line="240" w:lineRule="auto"/>
      <w:ind w:firstLine="577" w:firstLineChars="200"/>
      <w:textAlignment w:val="auto"/>
    </w:pPr>
    <w:rPr>
      <w:rFonts w:eastAsia="华文中宋"/>
      <w:b w:val="0"/>
    </w:rPr>
  </w:style>
  <w:style w:type="paragraph" w:customStyle="1" w:styleId="98">
    <w:name w:val="样式2"/>
    <w:basedOn w:val="1"/>
    <w:next w:val="1"/>
    <w:qFormat/>
    <w:uiPriority w:val="0"/>
    <w:pPr>
      <w:adjustRightInd w:val="0"/>
      <w:spacing w:line="446" w:lineRule="atLeast"/>
      <w:ind w:firstLine="142"/>
      <w:textAlignment w:val="baseline"/>
    </w:pPr>
    <w:rPr>
      <w:rFonts w:eastAsia="黑体"/>
      <w:b/>
      <w:kern w:val="0"/>
      <w:sz w:val="24"/>
      <w:szCs w:val="20"/>
    </w:rPr>
  </w:style>
  <w:style w:type="paragraph" w:customStyle="1" w:styleId="99">
    <w:name w:val="样式 行距: 1.5 倍行距"/>
    <w:basedOn w:val="1"/>
    <w:link w:val="457"/>
    <w:qFormat/>
    <w:uiPriority w:val="0"/>
    <w:pPr>
      <w:adjustRightInd w:val="0"/>
      <w:spacing w:line="460" w:lineRule="exact"/>
      <w:ind w:firstLine="200" w:firstLineChars="200"/>
      <w:textAlignment w:val="baseline"/>
    </w:pPr>
    <w:rPr>
      <w:rFonts w:ascii="宋体" w:hAnsi="Arial"/>
      <w:kern w:val="0"/>
      <w:sz w:val="24"/>
      <w:szCs w:val="20"/>
    </w:rPr>
  </w:style>
  <w:style w:type="paragraph" w:customStyle="1" w:styleId="100">
    <w:name w:val="样式 样式 公正文 + 首行缩进:  2 字符 + 首行缩进:  2 字符"/>
    <w:basedOn w:val="101"/>
    <w:link w:val="460"/>
    <w:qFormat/>
    <w:uiPriority w:val="0"/>
    <w:pPr>
      <w:ind w:firstLine="0" w:firstLineChars="0"/>
    </w:pPr>
    <w:rPr>
      <w:rFonts w:ascii="Arial" w:hAnsi="Arial"/>
    </w:rPr>
  </w:style>
  <w:style w:type="paragraph" w:customStyle="1" w:styleId="101">
    <w:name w:val="样式 公正文 + 首行缩进:  2 字符"/>
    <w:basedOn w:val="78"/>
    <w:link w:val="488"/>
    <w:qFormat/>
    <w:uiPriority w:val="0"/>
    <w:rPr>
      <w:rFonts w:ascii="宋体"/>
    </w:rPr>
  </w:style>
  <w:style w:type="paragraph" w:customStyle="1" w:styleId="102">
    <w:name w:val="Char11"/>
    <w:basedOn w:val="1"/>
    <w:link w:val="463"/>
    <w:qFormat/>
    <w:uiPriority w:val="0"/>
    <w:pPr>
      <w:spacing w:line="360" w:lineRule="auto"/>
      <w:ind w:firstLine="200" w:firstLineChars="200"/>
    </w:pPr>
    <w:rPr>
      <w:rFonts w:ascii="宋体" w:hAnsi="宋体"/>
      <w:sz w:val="24"/>
    </w:rPr>
  </w:style>
  <w:style w:type="paragraph" w:customStyle="1" w:styleId="103">
    <w:name w:val="标题5"/>
    <w:basedOn w:val="7"/>
    <w:link w:val="464"/>
    <w:qFormat/>
    <w:uiPriority w:val="0"/>
    <w:pPr>
      <w:adjustRightInd w:val="0"/>
      <w:snapToGrid w:val="0"/>
      <w:spacing w:before="0" w:after="0" w:line="516" w:lineRule="exact"/>
      <w:ind w:firstLine="454"/>
    </w:pPr>
    <w:rPr>
      <w:rFonts w:eastAsia="仿宋_GB2312"/>
      <w:b w:val="0"/>
      <w:bCs w:val="0"/>
      <w:sz w:val="26"/>
      <w:szCs w:val="26"/>
    </w:rPr>
  </w:style>
  <w:style w:type="paragraph" w:customStyle="1" w:styleId="104">
    <w:name w:val="样式 右侧:  0.18 厘米 行距: 多倍行距 1.25 字行"/>
    <w:basedOn w:val="1"/>
    <w:link w:val="466"/>
    <w:qFormat/>
    <w:uiPriority w:val="0"/>
    <w:pPr>
      <w:adjustRightInd w:val="0"/>
      <w:spacing w:line="460" w:lineRule="exact"/>
      <w:ind w:firstLine="200" w:firstLineChars="200"/>
      <w:textAlignment w:val="baseline"/>
    </w:pPr>
    <w:rPr>
      <w:kern w:val="0"/>
      <w:sz w:val="24"/>
      <w:szCs w:val="20"/>
    </w:rPr>
  </w:style>
  <w:style w:type="paragraph" w:customStyle="1" w:styleId="105">
    <w:name w:val="A表格文字"/>
    <w:basedOn w:val="1"/>
    <w:link w:val="472"/>
    <w:qFormat/>
    <w:uiPriority w:val="0"/>
    <w:pPr>
      <w:adjustRightInd w:val="0"/>
      <w:snapToGrid w:val="0"/>
      <w:spacing w:before="20" w:after="20"/>
      <w:jc w:val="center"/>
    </w:pPr>
    <w:rPr>
      <w:rFonts w:ascii="Arial" w:hAnsi="Arial"/>
      <w:color w:val="000000"/>
      <w:kern w:val="0"/>
      <w:szCs w:val="20"/>
    </w:rPr>
  </w:style>
  <w:style w:type="paragraph" w:customStyle="1" w:styleId="106">
    <w:name w:val="正文1 Char Char1 Char Char"/>
    <w:basedOn w:val="1"/>
    <w:link w:val="475"/>
    <w:qFormat/>
    <w:uiPriority w:val="0"/>
    <w:pPr>
      <w:adjustRightInd w:val="0"/>
      <w:snapToGrid w:val="0"/>
      <w:spacing w:line="516" w:lineRule="exact"/>
      <w:ind w:firstLine="200" w:firstLineChars="200"/>
    </w:pPr>
    <w:rPr>
      <w:rFonts w:eastAsia="仿宋_GB2312"/>
      <w:sz w:val="26"/>
      <w:szCs w:val="26"/>
    </w:rPr>
  </w:style>
  <w:style w:type="paragraph" w:customStyle="1" w:styleId="107">
    <w:name w:val="表编号"/>
    <w:basedOn w:val="15"/>
    <w:link w:val="480"/>
    <w:qFormat/>
    <w:uiPriority w:val="0"/>
    <w:pPr>
      <w:tabs>
        <w:tab w:val="left" w:pos="1200"/>
      </w:tabs>
      <w:ind w:left="1200" w:hanging="360"/>
      <w:jc w:val="center"/>
    </w:pPr>
    <w:rPr>
      <w:rFonts w:ascii="黑体"/>
      <w:sz w:val="21"/>
    </w:rPr>
  </w:style>
  <w:style w:type="paragraph" w:customStyle="1" w:styleId="108">
    <w:name w:val="表内文字"/>
    <w:basedOn w:val="1"/>
    <w:link w:val="481"/>
    <w:qFormat/>
    <w:uiPriority w:val="0"/>
    <w:pPr>
      <w:adjustRightInd w:val="0"/>
      <w:snapToGrid w:val="0"/>
      <w:spacing w:line="320" w:lineRule="exact"/>
      <w:jc w:val="center"/>
    </w:pPr>
    <w:rPr>
      <w:rFonts w:eastAsia="仿宋_GB2312"/>
    </w:rPr>
  </w:style>
  <w:style w:type="paragraph" w:customStyle="1" w:styleId="109">
    <w:name w:val="正文1"/>
    <w:basedOn w:val="1"/>
    <w:link w:val="482"/>
    <w:qFormat/>
    <w:uiPriority w:val="0"/>
    <w:pPr>
      <w:adjustRightInd w:val="0"/>
      <w:snapToGrid w:val="0"/>
      <w:spacing w:line="560" w:lineRule="exact"/>
      <w:ind w:firstLine="200" w:firstLineChars="200"/>
    </w:pPr>
    <w:rPr>
      <w:rFonts w:eastAsia="仿宋_GB2312"/>
      <w:sz w:val="28"/>
      <w:szCs w:val="28"/>
    </w:rPr>
  </w:style>
  <w:style w:type="paragraph" w:customStyle="1" w:styleId="110">
    <w:name w:val="表格"/>
    <w:basedOn w:val="1"/>
    <w:link w:val="487"/>
    <w:qFormat/>
    <w:uiPriority w:val="0"/>
    <w:pPr>
      <w:spacing w:line="0" w:lineRule="atLeast"/>
      <w:jc w:val="center"/>
      <w:textAlignment w:val="baseline"/>
    </w:pPr>
    <w:rPr>
      <w:rFonts w:ascii="楷体_GB2312" w:eastAsia="楷体_GB2312"/>
      <w:kern w:val="0"/>
      <w:szCs w:val="21"/>
      <w:u w:val="none" w:color="000000"/>
    </w:rPr>
  </w:style>
  <w:style w:type="paragraph" w:customStyle="1" w:styleId="111">
    <w:name w:val="样式 首行缩进:  2 字符5"/>
    <w:basedOn w:val="1"/>
    <w:link w:val="489"/>
    <w:qFormat/>
    <w:uiPriority w:val="0"/>
    <w:pPr>
      <w:spacing w:line="560" w:lineRule="exact"/>
      <w:ind w:firstLine="200" w:firstLineChars="200"/>
    </w:pPr>
    <w:rPr>
      <w:rFonts w:ascii="仿宋_GB2312" w:eastAsia="仿宋_GB2312"/>
      <w:kern w:val="0"/>
      <w:sz w:val="28"/>
      <w:szCs w:val="20"/>
    </w:rPr>
  </w:style>
  <w:style w:type="paragraph" w:customStyle="1" w:styleId="112">
    <w:name w:val="样式 样式 样式 样式 首行缩进:  2 字符4 + 首行缩进:  2 字符1 + 首行缩进:  2 字符 + 首行缩进:  2..."/>
    <w:basedOn w:val="1"/>
    <w:link w:val="490"/>
    <w:qFormat/>
    <w:uiPriority w:val="0"/>
    <w:pPr>
      <w:spacing w:line="560" w:lineRule="exact"/>
      <w:ind w:firstLine="560" w:firstLineChars="200"/>
    </w:pPr>
    <w:rPr>
      <w:rFonts w:eastAsia="仿宋_GB2312"/>
      <w:kern w:val="0"/>
      <w:sz w:val="28"/>
      <w:szCs w:val="20"/>
    </w:rPr>
  </w:style>
  <w:style w:type="paragraph" w:customStyle="1" w:styleId="113">
    <w:name w:val="样式 A标题4 + Times New Roman3"/>
    <w:basedOn w:val="1"/>
    <w:link w:val="496"/>
    <w:qFormat/>
    <w:uiPriority w:val="0"/>
    <w:pPr>
      <w:adjustRightInd w:val="0"/>
      <w:snapToGrid w:val="0"/>
      <w:spacing w:line="360" w:lineRule="auto"/>
      <w:ind w:firstLine="476"/>
    </w:pPr>
    <w:rPr>
      <w:snapToGrid w:val="0"/>
      <w:kern w:val="0"/>
      <w:sz w:val="24"/>
      <w:szCs w:val="20"/>
    </w:rPr>
  </w:style>
  <w:style w:type="paragraph" w:customStyle="1" w:styleId="11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jc w:val="center"/>
    </w:pPr>
    <w:rPr>
      <w:rFonts w:hint="eastAsia" w:ascii="楷体_GB2312" w:hAnsi="Arial Unicode MS" w:eastAsia="楷体_GB2312"/>
      <w:b/>
      <w:kern w:val="0"/>
      <w:sz w:val="24"/>
    </w:rPr>
  </w:style>
  <w:style w:type="paragraph" w:customStyle="1" w:styleId="115">
    <w:name w:val="样式 样式 样式 黑色 首行缩进:  2 字符 + 首行缩进:  1.67 字符 + 首行缩进:  1.56 字符"/>
    <w:basedOn w:val="1"/>
    <w:qFormat/>
    <w:uiPriority w:val="0"/>
    <w:pPr>
      <w:adjustRightInd w:val="0"/>
      <w:snapToGrid w:val="0"/>
      <w:spacing w:line="460" w:lineRule="exact"/>
      <w:ind w:firstLine="200" w:firstLineChars="200"/>
    </w:pPr>
    <w:rPr>
      <w:rFonts w:ascii="宋体" w:hAnsi="宋体"/>
      <w:color w:val="000000"/>
      <w:sz w:val="24"/>
      <w:szCs w:val="20"/>
    </w:rPr>
  </w:style>
  <w:style w:type="paragraph" w:customStyle="1" w:styleId="116">
    <w:name w:val="门模型"/>
    <w:basedOn w:val="1"/>
    <w:qFormat/>
    <w:uiPriority w:val="0"/>
    <w:pPr>
      <w:ind w:firstLine="570"/>
    </w:pPr>
    <w:rPr>
      <w:sz w:val="28"/>
      <w:szCs w:val="20"/>
    </w:rPr>
  </w:style>
  <w:style w:type="paragraph" w:customStyle="1" w:styleId="117">
    <w:name w:val="XW正文"/>
    <w:basedOn w:val="25"/>
    <w:qFormat/>
    <w:uiPriority w:val="0"/>
    <w:pPr>
      <w:snapToGrid/>
      <w:ind w:firstLine="0" w:firstLineChars="0"/>
      <w:jc w:val="left"/>
      <w:textAlignment w:val="baseline"/>
    </w:pPr>
    <w:rPr>
      <w:kern w:val="0"/>
      <w:sz w:val="24"/>
      <w:szCs w:val="20"/>
    </w:rPr>
  </w:style>
  <w:style w:type="paragraph" w:customStyle="1" w:styleId="118">
    <w:name w:val="A标题3"/>
    <w:basedOn w:val="119"/>
    <w:next w:val="1"/>
    <w:qFormat/>
    <w:uiPriority w:val="0"/>
    <w:pPr>
      <w:tabs>
        <w:tab w:val="left" w:pos="1845"/>
      </w:tabs>
      <w:ind w:left="0" w:firstLine="482"/>
    </w:pPr>
    <w:rPr>
      <w:sz w:val="24"/>
    </w:rPr>
  </w:style>
  <w:style w:type="paragraph" w:customStyle="1" w:styleId="119">
    <w:name w:val="样式 标题 3 + Times New Roman"/>
    <w:basedOn w:val="4"/>
    <w:qFormat/>
    <w:uiPriority w:val="0"/>
    <w:pPr>
      <w:tabs>
        <w:tab w:val="left" w:pos="1845"/>
      </w:tabs>
      <w:spacing w:before="0" w:after="0" w:line="360" w:lineRule="auto"/>
      <w:ind w:left="1845" w:hanging="420"/>
    </w:pPr>
    <w:rPr>
      <w:b w:val="0"/>
      <w:bCs w:val="0"/>
      <w:sz w:val="28"/>
      <w:szCs w:val="20"/>
    </w:rPr>
  </w:style>
  <w:style w:type="paragraph" w:customStyle="1" w:styleId="120">
    <w:name w:val="标题3"/>
    <w:basedOn w:val="1"/>
    <w:qFormat/>
    <w:uiPriority w:val="0"/>
    <w:pPr>
      <w:spacing w:line="360" w:lineRule="auto"/>
      <w:jc w:val="center"/>
    </w:pPr>
    <w:rPr>
      <w:rFonts w:ascii="仿宋_GB2312" w:hAnsi="宋体" w:eastAsia="仿宋_GB2312"/>
      <w:b/>
      <w:sz w:val="30"/>
      <w:szCs w:val="20"/>
    </w:rPr>
  </w:style>
  <w:style w:type="paragraph" w:customStyle="1" w:styleId="12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2">
    <w:name w:val="样式11"/>
    <w:basedOn w:val="1"/>
    <w:qFormat/>
    <w:uiPriority w:val="0"/>
    <w:pPr>
      <w:spacing w:beforeLines="50" w:afterLines="50"/>
    </w:pPr>
    <w:rPr>
      <w:rFonts w:eastAsia="黑体"/>
      <w:color w:val="000000"/>
      <w:sz w:val="28"/>
      <w:szCs w:val="20"/>
    </w:rPr>
  </w:style>
  <w:style w:type="paragraph" w:customStyle="1" w:styleId="123">
    <w:name w:val="bf"/>
    <w:basedOn w:val="1"/>
    <w:qFormat/>
    <w:uiPriority w:val="0"/>
    <w:pPr>
      <w:tabs>
        <w:tab w:val="left" w:pos="0"/>
        <w:tab w:val="left" w:pos="2269"/>
      </w:tabs>
      <w:adjustRightInd w:val="0"/>
      <w:spacing w:before="480" w:after="240" w:line="360" w:lineRule="atLeast"/>
      <w:ind w:left="1134" w:hanging="1134"/>
      <w:jc w:val="center"/>
    </w:pPr>
    <w:rPr>
      <w:rFonts w:ascii="Arial" w:hAnsi="Arial" w:eastAsia="黑体"/>
      <w:kern w:val="0"/>
      <w:sz w:val="32"/>
      <w:szCs w:val="20"/>
    </w:rPr>
  </w:style>
  <w:style w:type="paragraph" w:customStyle="1" w:styleId="124">
    <w:name w:val="图表名"/>
    <w:basedOn w:val="1"/>
    <w:qFormat/>
    <w:uiPriority w:val="0"/>
    <w:pPr>
      <w:jc w:val="center"/>
    </w:pPr>
    <w:rPr>
      <w:rFonts w:eastAsia="黑体"/>
      <w:bCs/>
      <w:snapToGrid w:val="0"/>
      <w:kern w:val="0"/>
      <w:sz w:val="24"/>
    </w:rPr>
  </w:style>
  <w:style w:type="paragraph" w:customStyle="1" w:styleId="125">
    <w:name w:val="样式 正文文本"/>
    <w:basedOn w:val="24"/>
    <w:qFormat/>
    <w:uiPriority w:val="0"/>
    <w:pPr>
      <w:adjustRightInd w:val="0"/>
      <w:spacing w:after="0" w:line="560" w:lineRule="exact"/>
      <w:ind w:firstLine="560"/>
      <w:textAlignment w:val="baseline"/>
    </w:pPr>
    <w:rPr>
      <w:rFonts w:ascii="仿宋_GB2312" w:hAnsi="宋体" w:eastAsia="仿宋_GB2312"/>
      <w:sz w:val="28"/>
    </w:rPr>
  </w:style>
  <w:style w:type="paragraph" w:customStyle="1" w:styleId="126">
    <w:name w:val="pa-23"/>
    <w:basedOn w:val="1"/>
    <w:qFormat/>
    <w:uiPriority w:val="0"/>
    <w:pPr>
      <w:widowControl/>
      <w:spacing w:line="360" w:lineRule="atLeast"/>
      <w:ind w:firstLine="500"/>
    </w:pPr>
    <w:rPr>
      <w:rFonts w:ascii="宋体" w:hAnsi="宋体"/>
      <w:kern w:val="0"/>
      <w:sz w:val="24"/>
    </w:rPr>
  </w:style>
  <w:style w:type="paragraph" w:customStyle="1" w:styleId="127">
    <w:name w:val="Char3"/>
    <w:basedOn w:val="1"/>
    <w:qFormat/>
    <w:uiPriority w:val="0"/>
    <w:pPr>
      <w:spacing w:line="360" w:lineRule="auto"/>
      <w:ind w:firstLine="200" w:firstLineChars="200"/>
    </w:pPr>
    <w:rPr>
      <w:rFonts w:ascii="Arial" w:hAnsi="Arial"/>
      <w:kern w:val="0"/>
      <w:sz w:val="24"/>
      <w:szCs w:val="20"/>
    </w:rPr>
  </w:style>
  <w:style w:type="paragraph" w:customStyle="1" w:styleId="128">
    <w:name w:val="Char Char Char Char Char Char Char Char Char Char1"/>
    <w:basedOn w:val="1"/>
    <w:qFormat/>
    <w:uiPriority w:val="0"/>
    <w:rPr>
      <w:szCs w:val="21"/>
    </w:rPr>
  </w:style>
  <w:style w:type="paragraph" w:customStyle="1" w:styleId="129">
    <w:name w:val="CM68"/>
    <w:basedOn w:val="19"/>
    <w:next w:val="19"/>
    <w:qFormat/>
    <w:uiPriority w:val="0"/>
    <w:pPr>
      <w:spacing w:after="158"/>
    </w:pPr>
    <w:rPr>
      <w:rFonts w:cs="Times New Roman"/>
      <w:color w:val="auto"/>
    </w:rPr>
  </w:style>
  <w:style w:type="paragraph" w:customStyle="1" w:styleId="130">
    <w:name w:val="1"/>
    <w:basedOn w:val="1"/>
    <w:next w:val="24"/>
    <w:qFormat/>
    <w:uiPriority w:val="0"/>
    <w:pPr>
      <w:adjustRightInd w:val="0"/>
      <w:spacing w:line="60" w:lineRule="atLeast"/>
      <w:textAlignment w:val="baseline"/>
    </w:pPr>
    <w:rPr>
      <w:rFonts w:ascii="宋体" w:hAnsi="宋体"/>
      <w:sz w:val="24"/>
      <w:szCs w:val="20"/>
    </w:rPr>
  </w:style>
  <w:style w:type="paragraph" w:customStyle="1" w:styleId="131">
    <w:name w:val="样式 样式 A标题3 + Times New Roman + Times New Roman 行距: 1.5 倍行距"/>
    <w:basedOn w:val="1"/>
    <w:qFormat/>
    <w:uiPriority w:val="0"/>
    <w:pPr>
      <w:spacing w:line="360" w:lineRule="auto"/>
      <w:jc w:val="left"/>
      <w:textAlignment w:val="baseline"/>
      <w:outlineLvl w:val="2"/>
    </w:pPr>
    <w:rPr>
      <w:rFonts w:eastAsia="黑体" w:cs="宋体"/>
      <w:kern w:val="0"/>
      <w:sz w:val="24"/>
    </w:rPr>
  </w:style>
  <w:style w:type="paragraph" w:customStyle="1" w:styleId="132">
    <w:name w:val="表格样式5号居中"/>
    <w:basedOn w:val="1"/>
    <w:qFormat/>
    <w:uiPriority w:val="0"/>
    <w:pPr>
      <w:adjustRightInd w:val="0"/>
      <w:snapToGrid w:val="0"/>
      <w:jc w:val="left"/>
    </w:pPr>
    <w:rPr>
      <w:kern w:val="0"/>
      <w:sz w:val="28"/>
      <w:szCs w:val="20"/>
    </w:rPr>
  </w:style>
  <w:style w:type="paragraph" w:customStyle="1" w:styleId="133">
    <w:name w:val="xl28"/>
    <w:basedOn w:val="1"/>
    <w:qFormat/>
    <w:uiPriority w:val="0"/>
    <w:pPr>
      <w:widowControl/>
      <w:pBdr>
        <w:left w:val="single" w:color="auto" w:sz="4" w:space="0"/>
        <w:right w:val="single" w:color="auto" w:sz="4" w:space="0"/>
      </w:pBdr>
      <w:spacing w:before="100" w:beforeAutospacing="1" w:after="100" w:afterAutospacing="1" w:line="460" w:lineRule="exact"/>
      <w:ind w:firstLine="200" w:firstLineChars="200"/>
      <w:jc w:val="center"/>
      <w:textAlignment w:val="center"/>
    </w:pPr>
    <w:rPr>
      <w:rFonts w:hint="eastAsia" w:ascii="楷体_GB2312" w:hAnsi="Arial Unicode MS" w:eastAsia="楷体_GB2312"/>
      <w:kern w:val="0"/>
      <w:sz w:val="24"/>
    </w:rPr>
  </w:style>
  <w:style w:type="paragraph" w:customStyle="1" w:styleId="134">
    <w:name w:val="USE 5"/>
    <w:basedOn w:val="1"/>
    <w:qFormat/>
    <w:uiPriority w:val="0"/>
    <w:pPr>
      <w:tabs>
        <w:tab w:val="left" w:pos="2940"/>
      </w:tabs>
      <w:spacing w:line="360" w:lineRule="auto"/>
      <w:ind w:left="2940" w:hanging="420"/>
      <w:jc w:val="left"/>
    </w:pPr>
    <w:rPr>
      <w:rFonts w:ascii="宋体" w:hAnsi="宋体"/>
      <w:sz w:val="24"/>
    </w:rPr>
  </w:style>
  <w:style w:type="paragraph" w:customStyle="1" w:styleId="135">
    <w:name w:val="xl10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36">
    <w:name w:val="slStyle8"/>
    <w:basedOn w:val="1"/>
    <w:next w:val="1"/>
    <w:qFormat/>
    <w:uiPriority w:val="0"/>
    <w:pPr>
      <w:tabs>
        <w:tab w:val="left" w:pos="4780"/>
      </w:tabs>
      <w:ind w:left="4400" w:hanging="1420"/>
    </w:pPr>
    <w:rPr>
      <w:rFonts w:ascii="隶书" w:hAnsi="宋体" w:eastAsia="隶书"/>
      <w:b/>
      <w:sz w:val="20"/>
      <w:szCs w:val="20"/>
    </w:rPr>
  </w:style>
  <w:style w:type="paragraph" w:customStyle="1" w:styleId="137">
    <w:name w:val="表号"/>
    <w:basedOn w:val="1"/>
    <w:qFormat/>
    <w:uiPriority w:val="0"/>
    <w:pPr>
      <w:spacing w:after="60" w:line="460" w:lineRule="exact"/>
      <w:jc w:val="center"/>
    </w:pPr>
    <w:rPr>
      <w:rFonts w:ascii="黑体" w:hAnsi="宋体" w:eastAsia="黑体"/>
      <w:sz w:val="24"/>
      <w:szCs w:val="20"/>
    </w:rPr>
  </w:style>
  <w:style w:type="paragraph" w:customStyle="1" w:styleId="138">
    <w:name w:val="xl8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3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2">
    <w:name w:val="样式 正  文 + 行距: 1.5 倍行距"/>
    <w:basedOn w:val="80"/>
    <w:qFormat/>
    <w:uiPriority w:val="0"/>
    <w:pPr>
      <w:adjustRightInd/>
      <w:snapToGrid/>
      <w:spacing w:line="360" w:lineRule="auto"/>
      <w:ind w:firstLine="0" w:firstLineChars="0"/>
    </w:pPr>
    <w:rPr>
      <w:rFonts w:eastAsia="宋体" w:cs="宋体"/>
      <w:sz w:val="24"/>
      <w:szCs w:val="20"/>
    </w:rPr>
  </w:style>
  <w:style w:type="paragraph" w:customStyle="1" w:styleId="143">
    <w:name w:val="样式 表名 + 居中"/>
    <w:basedOn w:val="1"/>
    <w:qFormat/>
    <w:uiPriority w:val="0"/>
    <w:pPr>
      <w:adjustRightInd w:val="0"/>
      <w:spacing w:after="60" w:line="460" w:lineRule="exact"/>
      <w:ind w:firstLine="100" w:firstLineChars="100"/>
      <w:jc w:val="left"/>
      <w:textAlignment w:val="baseline"/>
    </w:pPr>
    <w:rPr>
      <w:rFonts w:ascii="黑体" w:hAnsi="Arial" w:eastAsia="黑体" w:cs="宋体"/>
      <w:kern w:val="0"/>
      <w:sz w:val="24"/>
      <w:szCs w:val="20"/>
    </w:rPr>
  </w:style>
  <w:style w:type="paragraph" w:customStyle="1" w:styleId="144">
    <w:name w:val="font5"/>
    <w:basedOn w:val="1"/>
    <w:qFormat/>
    <w:uiPriority w:val="0"/>
    <w:pPr>
      <w:widowControl/>
      <w:spacing w:before="100" w:beforeAutospacing="1" w:after="100" w:afterAutospacing="1" w:line="460" w:lineRule="exact"/>
      <w:ind w:firstLine="200" w:firstLineChars="200"/>
      <w:jc w:val="left"/>
    </w:pPr>
    <w:rPr>
      <w:rFonts w:hint="eastAsia" w:ascii="宋体" w:hAnsi="宋体"/>
      <w:kern w:val="0"/>
      <w:sz w:val="18"/>
    </w:rPr>
  </w:style>
  <w:style w:type="paragraph" w:customStyle="1" w:styleId="145">
    <w:name w:val="Char1 Char Char"/>
    <w:basedOn w:val="1"/>
    <w:qFormat/>
    <w:uiPriority w:val="0"/>
    <w:pPr>
      <w:widowControl/>
      <w:spacing w:after="160" w:line="240" w:lineRule="exact"/>
      <w:ind w:firstLine="200" w:firstLineChars="200"/>
      <w:jc w:val="left"/>
    </w:pPr>
    <w:rPr>
      <w:sz w:val="24"/>
    </w:rPr>
  </w:style>
  <w:style w:type="paragraph" w:customStyle="1" w:styleId="146">
    <w:name w:val="font8"/>
    <w:basedOn w:val="1"/>
    <w:qFormat/>
    <w:uiPriority w:val="0"/>
    <w:pPr>
      <w:widowControl/>
      <w:spacing w:before="100" w:beforeAutospacing="1" w:after="100" w:afterAutospacing="1" w:line="460" w:lineRule="exact"/>
      <w:ind w:firstLine="200" w:firstLineChars="200"/>
      <w:jc w:val="left"/>
    </w:pPr>
    <w:rPr>
      <w:rFonts w:hint="eastAsia" w:ascii="楷体_GB2312" w:hAnsi="Arial Unicode MS" w:eastAsia="楷体_GB2312"/>
      <w:kern w:val="0"/>
      <w:sz w:val="24"/>
    </w:rPr>
  </w:style>
  <w:style w:type="paragraph" w:customStyle="1" w:styleId="147">
    <w:name w:val="font9"/>
    <w:basedOn w:val="1"/>
    <w:qFormat/>
    <w:uiPriority w:val="0"/>
    <w:pPr>
      <w:widowControl/>
      <w:spacing w:before="100" w:beforeAutospacing="1" w:after="100" w:afterAutospacing="1" w:line="460" w:lineRule="exact"/>
      <w:ind w:firstLine="200" w:firstLineChars="200"/>
      <w:jc w:val="left"/>
    </w:pPr>
    <w:rPr>
      <w:rFonts w:hint="eastAsia" w:ascii="宋体" w:hAnsi="宋体"/>
      <w:kern w:val="0"/>
      <w:sz w:val="24"/>
    </w:rPr>
  </w:style>
  <w:style w:type="paragraph" w:customStyle="1" w:styleId="148">
    <w:name w:val="Char Char5 Char"/>
    <w:basedOn w:val="1"/>
    <w:qFormat/>
    <w:uiPriority w:val="0"/>
  </w:style>
  <w:style w:type="paragraph" w:customStyle="1" w:styleId="149">
    <w:name w:val="样式7"/>
    <w:basedOn w:val="1"/>
    <w:qFormat/>
    <w:uiPriority w:val="0"/>
    <w:pPr>
      <w:spacing w:line="300" w:lineRule="exact"/>
      <w:jc w:val="center"/>
    </w:pPr>
    <w:rPr>
      <w:color w:val="000000"/>
      <w:szCs w:val="20"/>
    </w:rPr>
  </w:style>
  <w:style w:type="paragraph" w:customStyle="1" w:styleId="150">
    <w:name w:val="Char Char Char Char Char Char1 Char"/>
    <w:basedOn w:val="1"/>
    <w:qFormat/>
    <w:uiPriority w:val="0"/>
    <w:pPr>
      <w:spacing w:after="160" w:line="240" w:lineRule="exact"/>
      <w:ind w:firstLine="200" w:firstLineChars="200"/>
      <w:jc w:val="left"/>
    </w:pPr>
    <w:rPr>
      <w:rFonts w:ascii="宋体" w:hAnsi="宋体" w:eastAsia="仿宋_GB2312"/>
      <w:spacing w:val="14"/>
      <w:kern w:val="0"/>
      <w:sz w:val="24"/>
      <w:szCs w:val="28"/>
    </w:rPr>
  </w:style>
  <w:style w:type="paragraph" w:customStyle="1" w:styleId="151">
    <w:name w:val="xl8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kern w:val="0"/>
      <w:sz w:val="20"/>
      <w:szCs w:val="20"/>
    </w:rPr>
  </w:style>
  <w:style w:type="paragraph" w:customStyle="1" w:styleId="152">
    <w:name w:val="font13"/>
    <w:basedOn w:val="1"/>
    <w:qFormat/>
    <w:uiPriority w:val="0"/>
    <w:pPr>
      <w:widowControl/>
      <w:spacing w:before="100" w:beforeAutospacing="1" w:after="100" w:afterAutospacing="1" w:line="460" w:lineRule="exact"/>
      <w:ind w:firstLine="200" w:firstLineChars="200"/>
      <w:jc w:val="left"/>
    </w:pPr>
    <w:rPr>
      <w:rFonts w:hint="eastAsia" w:ascii="宋体" w:hAnsi="宋体"/>
      <w:kern w:val="0"/>
      <w:sz w:val="24"/>
    </w:rPr>
  </w:style>
  <w:style w:type="paragraph" w:customStyle="1" w:styleId="153">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54">
    <w:name w:val="样式 标题 1 + 居中 行距: 固定值 20 磅"/>
    <w:basedOn w:val="2"/>
    <w:qFormat/>
    <w:uiPriority w:val="0"/>
    <w:pPr>
      <w:snapToGrid w:val="0"/>
      <w:spacing w:before="0" w:after="50" w:line="400" w:lineRule="exact"/>
      <w:jc w:val="center"/>
    </w:pPr>
    <w:rPr>
      <w:rFonts w:ascii="宋体" w:hAnsi="宋体" w:eastAsia="宋体" w:cs="宋体"/>
      <w:b/>
      <w:sz w:val="32"/>
      <w:szCs w:val="20"/>
    </w:rPr>
  </w:style>
  <w:style w:type="paragraph" w:customStyle="1" w:styleId="15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jc w:val="left"/>
      <w:textAlignment w:val="center"/>
    </w:pPr>
    <w:rPr>
      <w:rFonts w:hint="eastAsia" w:ascii="楷体_GB2312" w:hAnsi="Arial Unicode MS" w:eastAsia="楷体_GB2312"/>
      <w:kern w:val="0"/>
      <w:sz w:val="24"/>
    </w:rPr>
  </w:style>
  <w:style w:type="paragraph" w:customStyle="1" w:styleId="156">
    <w:name w:val="Char Char1 Char"/>
    <w:basedOn w:val="1"/>
    <w:qFormat/>
    <w:uiPriority w:val="0"/>
    <w:pPr>
      <w:adjustRightInd w:val="0"/>
      <w:spacing w:line="436" w:lineRule="exact"/>
      <w:ind w:left="357"/>
      <w:jc w:val="left"/>
      <w:outlineLvl w:val="3"/>
    </w:pPr>
    <w:rPr>
      <w:rFonts w:ascii="Tahoma" w:hAnsi="Tahoma"/>
      <w:b/>
      <w:sz w:val="24"/>
      <w:szCs w:val="20"/>
      <w:shd w:val="clear" w:color="auto" w:fill="000080"/>
    </w:rPr>
  </w:style>
  <w:style w:type="paragraph" w:customStyle="1" w:styleId="157">
    <w:name w:val="样式 样式 样式 样式 样式 首行缩进:  2 字符4 + 首行缩进:  2 字符1 + 首行缩进:  2 字符 + 首行缩进:..."/>
    <w:basedOn w:val="112"/>
    <w:qFormat/>
    <w:uiPriority w:val="0"/>
    <w:pPr>
      <w:ind w:firstLine="200"/>
    </w:pPr>
  </w:style>
  <w:style w:type="paragraph" w:customStyle="1" w:styleId="158">
    <w:name w:val="标 题 一"/>
    <w:basedOn w:val="53"/>
    <w:qFormat/>
    <w:uiPriority w:val="0"/>
    <w:pPr>
      <w:adjustRightInd w:val="0"/>
      <w:spacing w:before="360" w:after="360" w:line="460" w:lineRule="exact"/>
      <w:textAlignment w:val="baseline"/>
    </w:pPr>
    <w:rPr>
      <w:rFonts w:ascii="黑体" w:hAnsi="Cambria" w:eastAsia="黑体" w:cs="宋体"/>
      <w:b w:val="0"/>
      <w:bCs w:val="0"/>
      <w:kern w:val="0"/>
      <w:sz w:val="36"/>
      <w:szCs w:val="20"/>
    </w:rPr>
  </w:style>
  <w:style w:type="paragraph" w:customStyle="1" w:styleId="159">
    <w:name w:val="xl9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60">
    <w:name w:val="CM69"/>
    <w:basedOn w:val="19"/>
    <w:next w:val="19"/>
    <w:qFormat/>
    <w:uiPriority w:val="0"/>
    <w:pPr>
      <w:spacing w:after="535"/>
    </w:pPr>
    <w:rPr>
      <w:rFonts w:cs="Times New Roman"/>
      <w:color w:val="auto"/>
    </w:rPr>
  </w:style>
  <w:style w:type="paragraph" w:customStyle="1" w:styleId="161">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62">
    <w:name w:val="USE 2"/>
    <w:basedOn w:val="1"/>
    <w:qFormat/>
    <w:uiPriority w:val="0"/>
    <w:pPr>
      <w:spacing w:line="360" w:lineRule="auto"/>
      <w:ind w:left="4736" w:hanging="3836"/>
      <w:jc w:val="left"/>
    </w:pPr>
    <w:rPr>
      <w:rFonts w:ascii="宋体" w:hAnsi="宋体"/>
      <w:sz w:val="24"/>
      <w:szCs w:val="20"/>
    </w:rPr>
  </w:style>
  <w:style w:type="paragraph" w:customStyle="1" w:styleId="16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jc w:val="center"/>
    </w:pPr>
    <w:rPr>
      <w:rFonts w:ascii="Arial Unicode MS" w:hAnsi="Arial Unicode MS" w:eastAsia="Arial Unicode MS"/>
      <w:color w:val="FF0000"/>
      <w:kern w:val="0"/>
      <w:sz w:val="24"/>
    </w:rPr>
  </w:style>
  <w:style w:type="paragraph" w:customStyle="1" w:styleId="164">
    <w:name w:val="4"/>
    <w:basedOn w:val="6"/>
    <w:qFormat/>
    <w:uiPriority w:val="0"/>
    <w:pPr>
      <w:keepLines/>
      <w:tabs>
        <w:tab w:val="left" w:pos="1134"/>
      </w:tabs>
      <w:spacing w:before="60" w:after="60" w:line="300" w:lineRule="auto"/>
      <w:ind w:firstLine="0" w:firstLineChars="0"/>
    </w:pPr>
    <w:rPr>
      <w:rFonts w:ascii="Arial" w:hAnsi="Arial"/>
      <w:color w:val="auto"/>
      <w:sz w:val="24"/>
      <w:szCs w:val="20"/>
    </w:rPr>
  </w:style>
  <w:style w:type="paragraph" w:customStyle="1" w:styleId="165">
    <w:name w:val="xl112"/>
    <w:basedOn w:val="1"/>
    <w:qFormat/>
    <w:uiPriority w:val="0"/>
    <w:pPr>
      <w:widowControl/>
      <w:spacing w:before="100" w:beforeAutospacing="1" w:after="100" w:afterAutospacing="1"/>
      <w:jc w:val="center"/>
    </w:pPr>
    <w:rPr>
      <w:b/>
      <w:bCs/>
      <w:kern w:val="0"/>
      <w:sz w:val="24"/>
    </w:rPr>
  </w:style>
  <w:style w:type="paragraph" w:customStyle="1" w:styleId="16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jc w:val="left"/>
    </w:pPr>
    <w:rPr>
      <w:rFonts w:hint="eastAsia" w:ascii="楷体_GB2312" w:hAnsi="Arial Unicode MS" w:eastAsia="楷体_GB2312"/>
      <w:color w:val="008080"/>
      <w:kern w:val="0"/>
      <w:sz w:val="24"/>
      <w:u w:val="single"/>
    </w:rPr>
  </w:style>
  <w:style w:type="paragraph" w:customStyle="1" w:styleId="167">
    <w:name w:val="样式 样式 标题 2 + Times New Roman 段前: 0.5 行 段后: 0.5 行 + 段前: 0.3 行 段后..."/>
    <w:basedOn w:val="1"/>
    <w:qFormat/>
    <w:uiPriority w:val="0"/>
    <w:pPr>
      <w:spacing w:beforeLines="30" w:afterLines="20" w:line="360" w:lineRule="auto"/>
      <w:outlineLvl w:val="1"/>
    </w:pPr>
    <w:rPr>
      <w:rFonts w:cs="宋体"/>
      <w:b/>
      <w:bCs/>
      <w:sz w:val="28"/>
      <w:szCs w:val="20"/>
    </w:rPr>
  </w:style>
  <w:style w:type="paragraph" w:customStyle="1" w:styleId="168">
    <w:name w:val="1-正文(仿宋)"/>
    <w:basedOn w:val="1"/>
    <w:qFormat/>
    <w:uiPriority w:val="0"/>
    <w:pPr>
      <w:spacing w:line="360" w:lineRule="auto"/>
      <w:ind w:firstLine="567"/>
      <w:jc w:val="left"/>
    </w:pPr>
    <w:rPr>
      <w:rFonts w:ascii="仿宋_GB2312" w:eastAsia="仿宋_GB2312"/>
      <w:color w:val="000000"/>
      <w:sz w:val="28"/>
      <w:szCs w:val="20"/>
    </w:rPr>
  </w:style>
  <w:style w:type="paragraph" w:customStyle="1" w:styleId="169">
    <w:name w:val="标题2"/>
    <w:basedOn w:val="3"/>
    <w:qFormat/>
    <w:uiPriority w:val="0"/>
    <w:pPr>
      <w:spacing w:beforeLines="10" w:afterLines="10" w:line="413" w:lineRule="auto"/>
      <w:ind w:firstLine="540" w:firstLineChars="200"/>
    </w:pPr>
    <w:rPr>
      <w:rFonts w:ascii="华康简标题宋" w:hAnsi="Times New Roman" w:eastAsia="华康简标题宋"/>
      <w:b w:val="0"/>
      <w:bCs w:val="0"/>
      <w:sz w:val="27"/>
      <w:szCs w:val="20"/>
    </w:rPr>
  </w:style>
  <w:style w:type="paragraph" w:customStyle="1" w:styleId="170">
    <w:name w:val="样式 样式 宋体 四号 首行缩进:  0.97 厘米 + 首行缩进:  2 字符"/>
    <w:basedOn w:val="1"/>
    <w:qFormat/>
    <w:uiPriority w:val="0"/>
    <w:pPr>
      <w:spacing w:line="520" w:lineRule="exact"/>
      <w:ind w:firstLine="560" w:firstLineChars="200"/>
    </w:pPr>
    <w:rPr>
      <w:rFonts w:ascii="宋体" w:hAnsi="宋体" w:cs="宋体"/>
      <w:sz w:val="28"/>
    </w:rPr>
  </w:style>
  <w:style w:type="paragraph" w:customStyle="1" w:styleId="171">
    <w:name w:val="标题4"/>
    <w:basedOn w:val="4"/>
    <w:qFormat/>
    <w:uiPriority w:val="0"/>
    <w:pPr>
      <w:spacing w:before="120" w:after="120" w:line="300" w:lineRule="auto"/>
      <w:outlineLvl w:val="3"/>
    </w:pPr>
    <w:rPr>
      <w:rFonts w:hint="eastAsia" w:ascii="黑体" w:eastAsia="黑体"/>
      <w:b w:val="0"/>
      <w:bCs w:val="0"/>
      <w:sz w:val="24"/>
    </w:rPr>
  </w:style>
  <w:style w:type="paragraph" w:customStyle="1" w:styleId="172">
    <w:name w:val="xl39"/>
    <w:basedOn w:val="1"/>
    <w:qFormat/>
    <w:uiPriority w:val="0"/>
    <w:pPr>
      <w:widowControl/>
      <w:pBdr>
        <w:top w:val="single" w:color="auto" w:sz="4" w:space="0"/>
        <w:left w:val="single" w:color="auto" w:sz="4" w:space="0"/>
        <w:right w:val="single" w:color="auto" w:sz="4" w:space="0"/>
      </w:pBdr>
      <w:spacing w:before="100" w:beforeAutospacing="1" w:after="100" w:afterAutospacing="1" w:line="460" w:lineRule="exact"/>
      <w:ind w:firstLine="200" w:firstLineChars="200"/>
    </w:pPr>
    <w:rPr>
      <w:rFonts w:ascii="Arial Unicode MS" w:hAnsi="Arial Unicode MS" w:eastAsia="Arial Unicode MS"/>
      <w:kern w:val="0"/>
      <w:sz w:val="24"/>
    </w:rPr>
  </w:style>
  <w:style w:type="paragraph" w:customStyle="1" w:styleId="173">
    <w:name w:val="南大梁1.1.1.1-1标题"/>
    <w:basedOn w:val="174"/>
    <w:qFormat/>
    <w:uiPriority w:val="0"/>
    <w:pPr>
      <w:spacing w:before="60" w:after="60"/>
      <w:ind w:left="0" w:leftChars="0"/>
    </w:pPr>
    <w:rPr>
      <w:rFonts w:ascii="黑体" w:eastAsia="黑体"/>
    </w:rPr>
  </w:style>
  <w:style w:type="paragraph" w:customStyle="1" w:styleId="174">
    <w:name w:val="南大梁1.1.1.1-2级标题"/>
    <w:basedOn w:val="1"/>
    <w:qFormat/>
    <w:uiPriority w:val="0"/>
    <w:pPr>
      <w:spacing w:line="360" w:lineRule="auto"/>
      <w:ind w:left="200" w:leftChars="200"/>
    </w:pPr>
    <w:rPr>
      <w:rFonts w:ascii="宋体" w:hAnsi="宋体"/>
      <w:sz w:val="24"/>
    </w:rPr>
  </w:style>
  <w:style w:type="paragraph" w:customStyle="1" w:styleId="17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76">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7">
    <w:name w:val="Char Char Char Char Char 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17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9">
    <w:name w:val="p0"/>
    <w:basedOn w:val="1"/>
    <w:qFormat/>
    <w:uiPriority w:val="0"/>
    <w:pPr>
      <w:widowControl/>
    </w:pPr>
    <w:rPr>
      <w:kern w:val="0"/>
      <w:szCs w:val="20"/>
    </w:rPr>
  </w:style>
  <w:style w:type="paragraph" w:customStyle="1" w:styleId="180">
    <w:name w:val="样式12"/>
    <w:basedOn w:val="181"/>
    <w:qFormat/>
    <w:uiPriority w:val="0"/>
    <w:pPr>
      <w:ind w:firstLine="0" w:firstLineChars="0"/>
    </w:pPr>
  </w:style>
  <w:style w:type="paragraph" w:customStyle="1" w:styleId="181">
    <w:name w:val="样式8"/>
    <w:basedOn w:val="1"/>
    <w:qFormat/>
    <w:uiPriority w:val="0"/>
    <w:pPr>
      <w:ind w:firstLine="497" w:firstLineChars="200"/>
    </w:pPr>
    <w:rPr>
      <w:color w:val="000000"/>
      <w:sz w:val="24"/>
      <w:szCs w:val="20"/>
    </w:rPr>
  </w:style>
  <w:style w:type="paragraph" w:customStyle="1" w:styleId="182">
    <w:name w:val="目录"/>
    <w:basedOn w:val="1"/>
    <w:qFormat/>
    <w:uiPriority w:val="0"/>
    <w:pPr>
      <w:widowControl/>
      <w:jc w:val="center"/>
    </w:pPr>
    <w:rPr>
      <w:rFonts w:ascii="宋体"/>
      <w:b/>
      <w:kern w:val="0"/>
      <w:sz w:val="36"/>
      <w:szCs w:val="20"/>
    </w:rPr>
  </w:style>
  <w:style w:type="paragraph" w:customStyle="1" w:styleId="183">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84">
    <w:name w:val="样式 标题 3标题3Sottoparagrafoh33rd levelH3标题13一般标题标题 小3条标题1...."/>
    <w:basedOn w:val="4"/>
    <w:qFormat/>
    <w:uiPriority w:val="0"/>
    <w:pPr>
      <w:spacing w:beforeLines="20" w:after="120" w:line="460" w:lineRule="exact"/>
      <w:jc w:val="left"/>
    </w:pPr>
    <w:rPr>
      <w:rFonts w:ascii="黑体" w:hAnsi="黑体" w:eastAsia="黑体" w:cs="宋体"/>
      <w:b w:val="0"/>
      <w:bCs w:val="0"/>
      <w:sz w:val="28"/>
      <w:szCs w:val="20"/>
    </w:rPr>
  </w:style>
  <w:style w:type="paragraph" w:customStyle="1" w:styleId="185">
    <w:name w:val="样式 标题 3标题 3 Char Char Char标题 31标题 3 Char Char1三级标题标题 3 Char...1"/>
    <w:basedOn w:val="4"/>
    <w:qFormat/>
    <w:uiPriority w:val="0"/>
    <w:pPr>
      <w:autoSpaceDE w:val="0"/>
      <w:autoSpaceDN w:val="0"/>
      <w:adjustRightInd w:val="0"/>
      <w:spacing w:before="120" w:after="120" w:line="360" w:lineRule="auto"/>
      <w:textAlignment w:val="baseline"/>
    </w:pPr>
    <w:rPr>
      <w:rFonts w:eastAsia="黑体"/>
      <w:b w:val="0"/>
      <w:kern w:val="0"/>
      <w:sz w:val="24"/>
      <w:szCs w:val="20"/>
    </w:rPr>
  </w:style>
  <w:style w:type="paragraph" w:customStyle="1" w:styleId="186">
    <w:name w:val="A附注"/>
    <w:basedOn w:val="1"/>
    <w:qFormat/>
    <w:uiPriority w:val="0"/>
    <w:pPr>
      <w:spacing w:line="288" w:lineRule="auto"/>
      <w:ind w:firstLine="200" w:firstLineChars="200"/>
      <w:jc w:val="left"/>
    </w:pPr>
    <w:rPr>
      <w:rFonts w:ascii="Arial" w:hAnsi="Arial"/>
      <w:kern w:val="0"/>
      <w:szCs w:val="20"/>
    </w:rPr>
  </w:style>
  <w:style w:type="paragraph" w:customStyle="1" w:styleId="187">
    <w:name w:val="公表文"/>
    <w:basedOn w:val="1"/>
    <w:qFormat/>
    <w:uiPriority w:val="0"/>
    <w:pPr>
      <w:adjustRightInd w:val="0"/>
      <w:snapToGrid w:val="0"/>
      <w:spacing w:before="30" w:after="30" w:line="460" w:lineRule="exact"/>
      <w:ind w:firstLine="200" w:firstLineChars="200"/>
      <w:jc w:val="center"/>
    </w:pPr>
    <w:rPr>
      <w:rFonts w:ascii="宋体" w:hAnsi="宋体" w:eastAsia="楷体_GB2312"/>
      <w:sz w:val="24"/>
    </w:rPr>
  </w:style>
  <w:style w:type="paragraph" w:customStyle="1" w:styleId="188">
    <w:name w:val="样式3"/>
    <w:basedOn w:val="53"/>
    <w:qFormat/>
    <w:uiPriority w:val="0"/>
    <w:rPr>
      <w:rFonts w:ascii="隶书" w:hAnsi="Arial" w:eastAsia="隶书"/>
      <w:b w:val="0"/>
      <w:bCs w:val="0"/>
      <w:color w:val="000000"/>
      <w:sz w:val="52"/>
      <w:szCs w:val="20"/>
    </w:rPr>
  </w:style>
  <w:style w:type="paragraph" w:customStyle="1" w:styleId="189">
    <w:name w:val="修订1"/>
    <w:semiHidden/>
    <w:qFormat/>
    <w:uiPriority w:val="99"/>
    <w:rPr>
      <w:rFonts w:ascii="Times New Roman" w:hAnsi="Times New Roman" w:eastAsia="宋体" w:cs="Times New Roman"/>
      <w:kern w:val="2"/>
      <w:sz w:val="21"/>
      <w:lang w:val="en-US" w:eastAsia="zh-CN" w:bidi="ar-SA"/>
    </w:rPr>
  </w:style>
  <w:style w:type="paragraph" w:customStyle="1" w:styleId="190">
    <w:name w:val="样式 (符号) 宋体 左侧:  0.48 厘米 首行缩进:  2 字符 右侧:  0.03 厘米 行距: 固定值 23 磅"/>
    <w:basedOn w:val="1"/>
    <w:qFormat/>
    <w:uiPriority w:val="0"/>
    <w:pPr>
      <w:spacing w:line="460" w:lineRule="exact"/>
      <w:ind w:firstLine="200" w:firstLineChars="200"/>
    </w:pPr>
    <w:rPr>
      <w:rFonts w:ascii="宋体" w:hAnsi="宋体" w:cs="宋体"/>
      <w:kern w:val="0"/>
      <w:sz w:val="24"/>
      <w:szCs w:val="20"/>
    </w:rPr>
  </w:style>
  <w:style w:type="paragraph" w:customStyle="1" w:styleId="19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pPr>
    <w:rPr>
      <w:rFonts w:ascii="Arial Unicode MS" w:hAnsi="Arial Unicode MS" w:eastAsia="Arial Unicode MS"/>
      <w:kern w:val="0"/>
      <w:sz w:val="24"/>
    </w:rPr>
  </w:style>
  <w:style w:type="paragraph" w:customStyle="1" w:styleId="19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jc w:val="center"/>
      <w:textAlignment w:val="center"/>
    </w:pPr>
    <w:rPr>
      <w:rFonts w:hint="eastAsia" w:ascii="楷体_GB2312" w:hAnsi="Arial Unicode MS" w:eastAsia="楷体_GB2312"/>
      <w:kern w:val="0"/>
      <w:sz w:val="24"/>
    </w:rPr>
  </w:style>
  <w:style w:type="paragraph" w:customStyle="1" w:styleId="193">
    <w:name w:val="È±?"/>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194">
    <w:name w:val="样式 样式 样式 首行缩进:  2 字符10 + + 首行缩进:  2 字符"/>
    <w:basedOn w:val="1"/>
    <w:qFormat/>
    <w:uiPriority w:val="0"/>
    <w:pPr>
      <w:spacing w:line="560" w:lineRule="exact"/>
      <w:ind w:firstLine="200" w:firstLineChars="200"/>
    </w:pPr>
    <w:rPr>
      <w:rFonts w:eastAsia="仿宋_GB2312" w:cs="宋体"/>
      <w:kern w:val="0"/>
      <w:sz w:val="28"/>
      <w:szCs w:val="20"/>
    </w:rPr>
  </w:style>
  <w:style w:type="paragraph" w:customStyle="1" w:styleId="195">
    <w:name w:val="样式15"/>
    <w:basedOn w:val="196"/>
    <w:qFormat/>
    <w:uiPriority w:val="0"/>
    <w:pPr>
      <w:spacing w:beforeLines="30" w:afterLines="30"/>
    </w:pPr>
    <w:rPr>
      <w:rFonts w:hAnsi="Times New Roman"/>
      <w:b w:val="0"/>
    </w:rPr>
  </w:style>
  <w:style w:type="paragraph" w:customStyle="1" w:styleId="196">
    <w:name w:val="样式10"/>
    <w:basedOn w:val="1"/>
    <w:qFormat/>
    <w:uiPriority w:val="0"/>
    <w:pPr>
      <w:spacing w:beforeLines="50" w:afterLines="50"/>
    </w:pPr>
    <w:rPr>
      <w:rFonts w:ascii="黑体" w:hAnsi="宋体" w:eastAsia="黑体"/>
      <w:b/>
      <w:sz w:val="28"/>
      <w:szCs w:val="20"/>
    </w:rPr>
  </w:style>
  <w:style w:type="paragraph" w:customStyle="1" w:styleId="19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9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9">
    <w:name w:val="Char Char Char Char"/>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200">
    <w:name w:val="Char Char Char Char Char Char Char"/>
    <w:basedOn w:val="1"/>
    <w:qFormat/>
    <w:uiPriority w:val="0"/>
  </w:style>
  <w:style w:type="paragraph" w:customStyle="1" w:styleId="201">
    <w:name w:val="Char Char Char1 Char"/>
    <w:basedOn w:val="1"/>
    <w:qFormat/>
    <w:uiPriority w:val="0"/>
    <w:rPr>
      <w:sz w:val="28"/>
      <w:szCs w:val="20"/>
    </w:rPr>
  </w:style>
  <w:style w:type="paragraph" w:customStyle="1" w:styleId="202">
    <w:name w:val="bt1"/>
    <w:basedOn w:val="1"/>
    <w:qFormat/>
    <w:uiPriority w:val="0"/>
    <w:pPr>
      <w:tabs>
        <w:tab w:val="left" w:pos="240"/>
        <w:tab w:val="left" w:pos="504"/>
      </w:tabs>
      <w:autoSpaceDE w:val="0"/>
      <w:autoSpaceDN w:val="0"/>
      <w:adjustRightInd w:val="0"/>
      <w:snapToGrid w:val="0"/>
      <w:spacing w:before="360" w:after="60" w:line="480" w:lineRule="atLeast"/>
      <w:ind w:left="560" w:leftChars="200" w:hanging="360" w:hangingChars="360"/>
      <w:jc w:val="left"/>
    </w:pPr>
    <w:rPr>
      <w:rFonts w:ascii="宋体" w:hAnsi="宋体"/>
      <w:b/>
      <w:snapToGrid w:val="0"/>
      <w:kern w:val="0"/>
      <w:sz w:val="28"/>
    </w:rPr>
  </w:style>
  <w:style w:type="paragraph" w:customStyle="1" w:styleId="203">
    <w:name w:val="Char Char Char"/>
    <w:basedOn w:val="1"/>
    <w:qFormat/>
    <w:uiPriority w:val="0"/>
    <w:pPr>
      <w:adjustRightInd w:val="0"/>
      <w:snapToGrid w:val="0"/>
      <w:spacing w:line="460" w:lineRule="exact"/>
      <w:ind w:firstLine="200" w:firstLineChars="200"/>
    </w:pPr>
    <w:rPr>
      <w:rFonts w:ascii="宋体" w:hAnsi="宋体"/>
      <w:sz w:val="24"/>
    </w:rPr>
  </w:style>
  <w:style w:type="paragraph" w:customStyle="1" w:styleId="204">
    <w:name w:val="样式 样式 行距: 1.5 倍行距 + 首行缩进:  2 字符"/>
    <w:basedOn w:val="1"/>
    <w:qFormat/>
    <w:uiPriority w:val="0"/>
    <w:pPr>
      <w:adjustRightInd w:val="0"/>
      <w:spacing w:line="460" w:lineRule="exact"/>
      <w:ind w:firstLine="200" w:firstLineChars="200"/>
      <w:textAlignment w:val="baseline"/>
    </w:pPr>
    <w:rPr>
      <w:rFonts w:ascii="宋体" w:hAnsi="Arial" w:cs="宋体"/>
      <w:sz w:val="24"/>
      <w:szCs w:val="20"/>
    </w:rPr>
  </w:style>
  <w:style w:type="paragraph" w:customStyle="1" w:styleId="205">
    <w:name w:val="Table Paragraph"/>
    <w:basedOn w:val="1"/>
    <w:qFormat/>
    <w:uiPriority w:val="1"/>
    <w:rPr>
      <w:rFonts w:ascii="宋体" w:hAnsi="宋体" w:cs="宋体"/>
      <w:lang w:val="zh-CN" w:bidi="zh-CN"/>
    </w:rPr>
  </w:style>
  <w:style w:type="paragraph" w:customStyle="1" w:styleId="206">
    <w:name w:val="样式14"/>
    <w:basedOn w:val="53"/>
    <w:qFormat/>
    <w:uiPriority w:val="0"/>
    <w:pPr>
      <w:spacing w:before="0" w:after="0"/>
    </w:pPr>
    <w:rPr>
      <w:rFonts w:ascii="隶书" w:hAnsi="Arial" w:eastAsia="隶书"/>
      <w:b w:val="0"/>
      <w:bCs w:val="0"/>
      <w:color w:val="000000"/>
      <w:sz w:val="52"/>
      <w:szCs w:val="20"/>
    </w:rPr>
  </w:style>
  <w:style w:type="paragraph" w:customStyle="1" w:styleId="207">
    <w:name w:val="Heading Base"/>
    <w:basedOn w:val="24"/>
    <w:next w:val="24"/>
    <w:qFormat/>
    <w:uiPriority w:val="0"/>
    <w:pPr>
      <w:keepNext/>
      <w:keepLines/>
      <w:widowControl/>
      <w:overflowPunct w:val="0"/>
      <w:autoSpaceDE w:val="0"/>
      <w:autoSpaceDN w:val="0"/>
      <w:adjustRightInd w:val="0"/>
      <w:spacing w:after="0" w:line="180" w:lineRule="atLeast"/>
      <w:jc w:val="left"/>
      <w:textAlignment w:val="baseline"/>
    </w:pPr>
    <w:rPr>
      <w:rFonts w:ascii="Arial Black" w:hAnsi="Arial Black"/>
      <w:spacing w:val="-10"/>
      <w:kern w:val="28"/>
      <w:sz w:val="20"/>
      <w:szCs w:val="20"/>
    </w:rPr>
  </w:style>
  <w:style w:type="paragraph" w:customStyle="1" w:styleId="208">
    <w:name w:val="cxl-1-章节式正文一"/>
    <w:basedOn w:val="1"/>
    <w:next w:val="1"/>
    <w:qFormat/>
    <w:uiPriority w:val="0"/>
    <w:pPr>
      <w:ind w:firstLine="560" w:firstLineChars="200"/>
      <w:jc w:val="center"/>
    </w:pPr>
    <w:rPr>
      <w:sz w:val="28"/>
      <w:szCs w:val="20"/>
    </w:rPr>
  </w:style>
  <w:style w:type="paragraph" w:customStyle="1" w:styleId="209">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line="460" w:lineRule="exact"/>
      <w:ind w:firstLine="200" w:firstLineChars="200"/>
    </w:pPr>
    <w:rPr>
      <w:rFonts w:ascii="Arial Unicode MS" w:hAnsi="Arial Unicode MS" w:eastAsia="Arial Unicode MS"/>
      <w:kern w:val="0"/>
      <w:sz w:val="24"/>
    </w:rPr>
  </w:style>
  <w:style w:type="paragraph" w:customStyle="1" w:styleId="210">
    <w:name w:val="font11"/>
    <w:basedOn w:val="1"/>
    <w:qFormat/>
    <w:uiPriority w:val="0"/>
    <w:pPr>
      <w:widowControl/>
      <w:spacing w:before="100" w:beforeAutospacing="1" w:after="100" w:afterAutospacing="1" w:line="460" w:lineRule="exact"/>
      <w:ind w:firstLine="200" w:firstLineChars="200"/>
      <w:jc w:val="left"/>
    </w:pPr>
    <w:rPr>
      <w:rFonts w:hint="eastAsia" w:ascii="宋体" w:hAnsi="宋体"/>
      <w:kern w:val="0"/>
      <w:sz w:val="24"/>
    </w:rPr>
  </w:style>
  <w:style w:type="paragraph" w:customStyle="1" w:styleId="211">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USE 4"/>
    <w:basedOn w:val="1"/>
    <w:qFormat/>
    <w:uiPriority w:val="0"/>
    <w:pPr>
      <w:spacing w:line="360" w:lineRule="auto"/>
      <w:ind w:left="284" w:hanging="227"/>
      <w:jc w:val="left"/>
    </w:pPr>
    <w:rPr>
      <w:rFonts w:ascii="宋体" w:hAnsi="宋体"/>
      <w:sz w:val="24"/>
      <w:szCs w:val="20"/>
    </w:rPr>
  </w:style>
  <w:style w:type="paragraph" w:customStyle="1" w:styleId="213">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4"/>
      <w:szCs w:val="24"/>
      <w:lang w:val="en-US" w:eastAsia="zh-CN" w:bidi="ar-SA"/>
    </w:rPr>
  </w:style>
  <w:style w:type="paragraph" w:customStyle="1" w:styleId="214">
    <w:name w:val="样式 括号 + 黑色 首行缩进:  2 字符"/>
    <w:basedOn w:val="1"/>
    <w:qFormat/>
    <w:uiPriority w:val="0"/>
    <w:pPr>
      <w:spacing w:line="560" w:lineRule="exact"/>
      <w:ind w:firstLine="200" w:firstLineChars="200"/>
    </w:pPr>
    <w:rPr>
      <w:rFonts w:ascii="楷体_GB2312" w:hAnsi="宋体" w:eastAsia="楷体_GB2312" w:cs="宋体"/>
      <w:color w:val="000000"/>
      <w:kern w:val="0"/>
      <w:sz w:val="28"/>
      <w:szCs w:val="20"/>
    </w:rPr>
  </w:style>
  <w:style w:type="paragraph" w:customStyle="1" w:styleId="215">
    <w:name w:val="font6"/>
    <w:basedOn w:val="1"/>
    <w:qFormat/>
    <w:uiPriority w:val="0"/>
    <w:pPr>
      <w:widowControl/>
      <w:spacing w:before="100" w:beforeAutospacing="1" w:after="100" w:afterAutospacing="1" w:line="460" w:lineRule="exact"/>
      <w:ind w:firstLine="200" w:firstLineChars="200"/>
      <w:jc w:val="left"/>
    </w:pPr>
    <w:rPr>
      <w:rFonts w:hint="eastAsia" w:ascii="楷体_GB2312" w:hAnsi="Arial Unicode MS" w:eastAsia="楷体_GB2312"/>
      <w:kern w:val="0"/>
      <w:sz w:val="24"/>
    </w:rPr>
  </w:style>
  <w:style w:type="paragraph" w:customStyle="1" w:styleId="216">
    <w:name w:val="2"/>
    <w:basedOn w:val="3"/>
    <w:qFormat/>
    <w:uiPriority w:val="0"/>
    <w:pPr>
      <w:tabs>
        <w:tab w:val="left" w:pos="1134"/>
      </w:tabs>
      <w:spacing w:beforeLines="10" w:afterLines="10" w:line="300" w:lineRule="auto"/>
    </w:pPr>
    <w:rPr>
      <w:bCs w:val="0"/>
      <w:sz w:val="30"/>
      <w:szCs w:val="20"/>
    </w:rPr>
  </w:style>
  <w:style w:type="paragraph" w:customStyle="1" w:styleId="21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pPr>
    <w:rPr>
      <w:rFonts w:hint="eastAsia" w:ascii="楷体_GB2312" w:hAnsi="Arial Unicode MS" w:eastAsia="楷体_GB2312"/>
      <w:kern w:val="0"/>
      <w:sz w:val="24"/>
    </w:rPr>
  </w:style>
  <w:style w:type="paragraph" w:customStyle="1" w:styleId="218">
    <w:name w:val="样式 标题 3 + 首行缩进:  2 字符"/>
    <w:basedOn w:val="4"/>
    <w:qFormat/>
    <w:uiPriority w:val="0"/>
    <w:pPr>
      <w:spacing w:before="0" w:after="0" w:line="460" w:lineRule="exact"/>
      <w:jc w:val="left"/>
    </w:pPr>
    <w:rPr>
      <w:rFonts w:ascii="Arial" w:hAnsi="Arial" w:eastAsia="方正小标宋_GBK" w:cs="宋体"/>
      <w:b w:val="0"/>
      <w:sz w:val="24"/>
      <w:szCs w:val="20"/>
    </w:rPr>
  </w:style>
  <w:style w:type="paragraph" w:customStyle="1" w:styleId="219">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220">
    <w:name w:val="样式 标题 2 + Times New Roman 段前: 7.8 磅 段后: 7.8 磅 行距: 固定值 24 磅"/>
    <w:basedOn w:val="3"/>
    <w:qFormat/>
    <w:uiPriority w:val="0"/>
    <w:pPr>
      <w:spacing w:before="156" w:after="156" w:line="480" w:lineRule="exact"/>
    </w:pPr>
    <w:rPr>
      <w:rFonts w:hint="eastAsia" w:ascii="Times New Roman" w:hAnsi="Times New Roman" w:cs="宋体"/>
      <w:b w:val="0"/>
      <w:bCs w:val="0"/>
      <w:sz w:val="24"/>
      <w:szCs w:val="20"/>
    </w:rPr>
  </w:style>
  <w:style w:type="paragraph" w:customStyle="1" w:styleId="22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pPr>
    <w:rPr>
      <w:rFonts w:hint="eastAsia" w:ascii="楷体_GB2312" w:hAnsi="Arial Unicode MS" w:eastAsia="楷体_GB2312"/>
      <w:b/>
      <w:kern w:val="0"/>
      <w:sz w:val="24"/>
    </w:rPr>
  </w:style>
  <w:style w:type="paragraph" w:customStyle="1" w:styleId="222">
    <w:name w:val="slStyle5"/>
    <w:basedOn w:val="1"/>
    <w:next w:val="1"/>
    <w:qFormat/>
    <w:uiPriority w:val="0"/>
    <w:pPr>
      <w:tabs>
        <w:tab w:val="left" w:pos="2780"/>
      </w:tabs>
      <w:ind w:left="2560" w:hanging="860"/>
    </w:pPr>
    <w:rPr>
      <w:rFonts w:ascii="隶书" w:hAnsi="宋体" w:eastAsia="隶书"/>
      <w:b/>
      <w:sz w:val="20"/>
      <w:szCs w:val="20"/>
    </w:rPr>
  </w:style>
  <w:style w:type="paragraph" w:customStyle="1" w:styleId="223">
    <w:name w:val="纯文本2"/>
    <w:basedOn w:val="1"/>
    <w:qFormat/>
    <w:uiPriority w:val="0"/>
    <w:pPr>
      <w:adjustRightInd w:val="0"/>
      <w:spacing w:line="312" w:lineRule="auto"/>
      <w:ind w:firstLine="482"/>
      <w:textAlignment w:val="baseline"/>
    </w:pPr>
    <w:rPr>
      <w:kern w:val="0"/>
      <w:sz w:val="24"/>
      <w:szCs w:val="20"/>
    </w:rPr>
  </w:style>
  <w:style w:type="paragraph" w:customStyle="1" w:styleId="224">
    <w:name w:val="表格hy"/>
    <w:basedOn w:val="1"/>
    <w:qFormat/>
    <w:uiPriority w:val="0"/>
    <w:pPr>
      <w:autoSpaceDE w:val="0"/>
      <w:autoSpaceDN w:val="0"/>
      <w:spacing w:line="0" w:lineRule="atLeast"/>
      <w:jc w:val="center"/>
    </w:pPr>
    <w:rPr>
      <w:rFonts w:ascii="宋体"/>
      <w:kern w:val="0"/>
      <w:sz w:val="18"/>
      <w:szCs w:val="20"/>
    </w:rPr>
  </w:style>
  <w:style w:type="paragraph" w:customStyle="1" w:styleId="225">
    <w:name w:val="片头题目"/>
    <w:basedOn w:val="32"/>
    <w:next w:val="53"/>
    <w:qFormat/>
    <w:uiPriority w:val="0"/>
    <w:pPr>
      <w:spacing w:line="360" w:lineRule="auto"/>
      <w:ind w:firstLine="361"/>
      <w:jc w:val="center"/>
    </w:pPr>
    <w:rPr>
      <w:rFonts w:ascii="仿宋_GB2312" w:hAnsi="宋体" w:eastAsia="仿宋_GB2312" w:cs="Courier New"/>
      <w:b/>
      <w:kern w:val="0"/>
      <w:sz w:val="30"/>
      <w:szCs w:val="30"/>
    </w:rPr>
  </w:style>
  <w:style w:type="paragraph" w:customStyle="1" w:styleId="226">
    <w:name w:val="样式 标题 2 + 居中"/>
    <w:basedOn w:val="3"/>
    <w:qFormat/>
    <w:uiPriority w:val="0"/>
    <w:pPr>
      <w:adjustRightInd w:val="0"/>
      <w:spacing w:beforeLines="10" w:afterLines="10" w:line="460" w:lineRule="exact"/>
      <w:jc w:val="left"/>
      <w:textAlignment w:val="baseline"/>
    </w:pPr>
    <w:rPr>
      <w:rFonts w:cs="宋体"/>
      <w:b w:val="0"/>
      <w:bCs w:val="0"/>
      <w:kern w:val="0"/>
      <w:sz w:val="30"/>
      <w:szCs w:val="20"/>
    </w:rPr>
  </w:style>
  <w:style w:type="paragraph" w:customStyle="1" w:styleId="227">
    <w:name w:val="样式 正  文 + 首行缩进:  2 字符2"/>
    <w:basedOn w:val="1"/>
    <w:qFormat/>
    <w:uiPriority w:val="0"/>
    <w:pPr>
      <w:spacing w:line="560" w:lineRule="exact"/>
      <w:ind w:firstLine="200" w:firstLineChars="200"/>
      <w:textAlignment w:val="baseline"/>
    </w:pPr>
    <w:rPr>
      <w:rFonts w:eastAsia="仿宋_GB2312" w:cs="宋体"/>
      <w:kern w:val="0"/>
      <w:sz w:val="28"/>
      <w:szCs w:val="20"/>
    </w:rPr>
  </w:style>
  <w:style w:type="paragraph" w:customStyle="1" w:styleId="228">
    <w:name w:val="标书头"/>
    <w:basedOn w:val="229"/>
    <w:qFormat/>
    <w:uiPriority w:val="0"/>
    <w:pPr>
      <w:ind w:firstLine="0" w:firstLineChars="0"/>
    </w:pPr>
  </w:style>
  <w:style w:type="paragraph" w:customStyle="1" w:styleId="229">
    <w:name w:val="标书正文"/>
    <w:basedOn w:val="1"/>
    <w:qFormat/>
    <w:uiPriority w:val="0"/>
    <w:pPr>
      <w:spacing w:line="360" w:lineRule="auto"/>
      <w:ind w:firstLine="200" w:firstLineChars="200"/>
    </w:pPr>
    <w:rPr>
      <w:sz w:val="24"/>
      <w:szCs w:val="20"/>
    </w:rPr>
  </w:style>
  <w:style w:type="paragraph" w:customStyle="1" w:styleId="230">
    <w:name w:val="梦龙正文"/>
    <w:basedOn w:val="1"/>
    <w:qFormat/>
    <w:uiPriority w:val="0"/>
    <w:pPr>
      <w:adjustRightInd w:val="0"/>
      <w:snapToGrid w:val="0"/>
      <w:spacing w:line="360" w:lineRule="auto"/>
    </w:pPr>
    <w:rPr>
      <w:sz w:val="28"/>
      <w:szCs w:val="20"/>
    </w:rPr>
  </w:style>
  <w:style w:type="paragraph" w:customStyle="1" w:styleId="231">
    <w:name w:val="框图样式—单倍居中"/>
    <w:basedOn w:val="32"/>
    <w:qFormat/>
    <w:uiPriority w:val="0"/>
    <w:pPr>
      <w:adjustRightInd w:val="0"/>
      <w:snapToGrid w:val="0"/>
      <w:jc w:val="center"/>
    </w:pPr>
    <w:rPr>
      <w:color w:val="000000"/>
    </w:rPr>
  </w:style>
  <w:style w:type="paragraph" w:customStyle="1" w:styleId="232">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33">
    <w:name w:val="列表题头"/>
    <w:basedOn w:val="4"/>
    <w:qFormat/>
    <w:uiPriority w:val="0"/>
    <w:pPr>
      <w:tabs>
        <w:tab w:val="left" w:pos="240"/>
        <w:tab w:val="left" w:pos="504"/>
      </w:tabs>
      <w:adjustRightInd w:val="0"/>
      <w:snapToGrid w:val="0"/>
      <w:spacing w:before="0" w:after="0" w:line="240" w:lineRule="auto"/>
      <w:jc w:val="center"/>
    </w:pPr>
    <w:rPr>
      <w:rFonts w:ascii="宋体" w:hAnsi="宋体" w:eastAsia="方正小标宋_GBK"/>
      <w:bCs w:val="0"/>
      <w:snapToGrid w:val="0"/>
      <w:kern w:val="0"/>
      <w:sz w:val="24"/>
      <w:szCs w:val="24"/>
    </w:rPr>
  </w:style>
  <w:style w:type="paragraph" w:customStyle="1" w:styleId="234">
    <w:name w:val="表正文"/>
    <w:basedOn w:val="1"/>
    <w:qFormat/>
    <w:uiPriority w:val="0"/>
    <w:pPr>
      <w:tabs>
        <w:tab w:val="left" w:pos="0"/>
      </w:tabs>
      <w:spacing w:before="60" w:after="60"/>
      <w:jc w:val="center"/>
    </w:pPr>
    <w:rPr>
      <w:kern w:val="0"/>
      <w:sz w:val="24"/>
      <w:szCs w:val="20"/>
    </w:rPr>
  </w:style>
  <w:style w:type="paragraph" w:customStyle="1" w:styleId="235">
    <w:name w:val="Char Char Char Char Char Char Char1"/>
    <w:basedOn w:val="1"/>
    <w:qFormat/>
    <w:uiPriority w:val="0"/>
  </w:style>
  <w:style w:type="paragraph" w:customStyle="1" w:styleId="23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7">
    <w:name w:val="PP 行"/>
    <w:basedOn w:val="39"/>
    <w:qFormat/>
    <w:uiPriority w:val="0"/>
  </w:style>
  <w:style w:type="paragraph" w:customStyle="1" w:styleId="238">
    <w:name w:val="括号hy"/>
    <w:basedOn w:val="1"/>
    <w:qFormat/>
    <w:uiPriority w:val="0"/>
    <w:pPr>
      <w:spacing w:line="560" w:lineRule="exact"/>
      <w:ind w:firstLine="200" w:firstLineChars="200"/>
    </w:pPr>
    <w:rPr>
      <w:rFonts w:eastAsia="楷体_GB2312" w:cs="宋体"/>
      <w:sz w:val="28"/>
      <w:szCs w:val="20"/>
    </w:rPr>
  </w:style>
  <w:style w:type="paragraph" w:customStyle="1" w:styleId="239">
    <w:name w:val="正文文本 21"/>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240">
    <w:name w:val="样式 USE 1 + 行距: 单倍行距"/>
    <w:basedOn w:val="1"/>
    <w:qFormat/>
    <w:uiPriority w:val="0"/>
    <w:pPr>
      <w:spacing w:line="180" w:lineRule="atLeast"/>
      <w:ind w:left="180"/>
      <w:jc w:val="left"/>
    </w:pPr>
    <w:rPr>
      <w:rFonts w:ascii="宋体" w:hAnsi="宋体" w:cs="宋体"/>
      <w:b/>
      <w:bCs/>
      <w:sz w:val="24"/>
      <w:szCs w:val="20"/>
    </w:rPr>
  </w:style>
  <w:style w:type="paragraph" w:customStyle="1" w:styleId="24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2">
    <w:name w:val="样式 正文缩进"/>
    <w:basedOn w:val="14"/>
    <w:qFormat/>
    <w:uiPriority w:val="0"/>
    <w:pPr>
      <w:ind w:firstLine="480"/>
    </w:pPr>
    <w:rPr>
      <w:rFonts w:cs="宋体"/>
      <w:kern w:val="0"/>
      <w:szCs w:val="20"/>
    </w:rPr>
  </w:style>
  <w:style w:type="paragraph" w:customStyle="1" w:styleId="243">
    <w:name w:val="样式 样式 标题 3标题3Sottoparagrafoh33rd levelH3标题13一般标题标题 小3条标题1.... +"/>
    <w:basedOn w:val="184"/>
    <w:qFormat/>
    <w:uiPriority w:val="0"/>
    <w:pPr>
      <w:spacing w:beforeLines="50"/>
    </w:pPr>
  </w:style>
  <w:style w:type="paragraph" w:customStyle="1" w:styleId="244">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45">
    <w:name w:val="slStyle9"/>
    <w:basedOn w:val="1"/>
    <w:next w:val="1"/>
    <w:qFormat/>
    <w:uiPriority w:val="0"/>
    <w:pPr>
      <w:tabs>
        <w:tab w:val="left" w:pos="5200"/>
      </w:tabs>
      <w:ind w:left="5100" w:hanging="1700"/>
    </w:pPr>
    <w:rPr>
      <w:rFonts w:ascii="隶书" w:hAnsi="宋体" w:eastAsia="隶书"/>
      <w:b/>
      <w:sz w:val="20"/>
      <w:szCs w:val="20"/>
    </w:rPr>
  </w:style>
  <w:style w:type="paragraph" w:customStyle="1" w:styleId="24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7">
    <w:name w:val="条款"/>
    <w:basedOn w:val="1"/>
    <w:qFormat/>
    <w:uiPriority w:val="0"/>
    <w:pPr>
      <w:spacing w:line="480" w:lineRule="exact"/>
    </w:pPr>
    <w:rPr>
      <w:rFonts w:eastAsia="黑体"/>
      <w:sz w:val="24"/>
      <w:szCs w:val="18"/>
    </w:rPr>
  </w:style>
  <w:style w:type="paragraph" w:customStyle="1" w:styleId="24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49">
    <w:name w:val="slStyle6"/>
    <w:basedOn w:val="1"/>
    <w:next w:val="1"/>
    <w:qFormat/>
    <w:uiPriority w:val="0"/>
    <w:pPr>
      <w:tabs>
        <w:tab w:val="left" w:pos="3260"/>
      </w:tabs>
      <w:ind w:left="3260" w:hanging="1140"/>
    </w:pPr>
    <w:rPr>
      <w:rFonts w:ascii="隶书" w:hAnsi="宋体" w:eastAsia="隶书"/>
      <w:b/>
      <w:sz w:val="20"/>
      <w:szCs w:val="20"/>
    </w:rPr>
  </w:style>
  <w:style w:type="paragraph" w:customStyle="1" w:styleId="25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5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52">
    <w:name w:val="正文缩进（自定义）"/>
    <w:basedOn w:val="1"/>
    <w:qFormat/>
    <w:uiPriority w:val="0"/>
    <w:pPr>
      <w:spacing w:before="120" w:after="120" w:line="360" w:lineRule="auto"/>
      <w:ind w:firstLine="480" w:firstLineChars="200"/>
    </w:pPr>
    <w:rPr>
      <w:rFonts w:ascii="Century Gothic" w:hAnsi="Century Gothic"/>
      <w:kern w:val="0"/>
      <w:sz w:val="24"/>
    </w:rPr>
  </w:style>
  <w:style w:type="paragraph" w:customStyle="1" w:styleId="253">
    <w:name w:val="TOC 标题1"/>
    <w:basedOn w:val="2"/>
    <w:next w:val="1"/>
    <w:qFormat/>
    <w:uiPriority w:val="39"/>
    <w:pPr>
      <w:widowControl/>
      <w:spacing w:before="240" w:after="0" w:line="259" w:lineRule="auto"/>
      <w:jc w:val="left"/>
      <w:outlineLvl w:val="9"/>
    </w:pPr>
    <w:rPr>
      <w:rFonts w:ascii="Calibri Light" w:hAnsi="Calibri Light" w:eastAsia="宋体"/>
      <w:b/>
      <w:bCs w:val="0"/>
      <w:color w:val="2E74B5"/>
      <w:kern w:val="0"/>
      <w:sz w:val="32"/>
      <w:szCs w:val="32"/>
    </w:rPr>
  </w:style>
  <w:style w:type="paragraph" w:customStyle="1" w:styleId="254">
    <w:name w:val="表格内"/>
    <w:basedOn w:val="1"/>
    <w:qFormat/>
    <w:uiPriority w:val="0"/>
    <w:pPr>
      <w:spacing w:line="320" w:lineRule="exact"/>
      <w:jc w:val="center"/>
    </w:pPr>
    <w:rPr>
      <w:rFonts w:ascii="宋体" w:hAnsi="宋体"/>
      <w:kern w:val="0"/>
      <w:szCs w:val="21"/>
    </w:rPr>
  </w:style>
  <w:style w:type="paragraph" w:customStyle="1" w:styleId="255">
    <w:name w:val="表格1"/>
    <w:basedOn w:val="1"/>
    <w:qFormat/>
    <w:uiPriority w:val="0"/>
    <w:pPr>
      <w:adjustRightInd w:val="0"/>
      <w:spacing w:line="240" w:lineRule="atLeast"/>
      <w:ind w:right="-113"/>
      <w:jc w:val="center"/>
      <w:textAlignment w:val="baseline"/>
    </w:pPr>
    <w:rPr>
      <w:color w:val="000000"/>
      <w:kern w:val="0"/>
      <w:szCs w:val="20"/>
    </w:rPr>
  </w:style>
  <w:style w:type="paragraph" w:customStyle="1" w:styleId="256">
    <w:name w:val="slStyle2"/>
    <w:basedOn w:val="1"/>
    <w:next w:val="1"/>
    <w:qFormat/>
    <w:uiPriority w:val="0"/>
    <w:pPr>
      <w:tabs>
        <w:tab w:val="left" w:pos="2220"/>
      </w:tabs>
      <w:ind w:left="1000" w:hanging="580"/>
    </w:pPr>
    <w:rPr>
      <w:rFonts w:ascii="隶书" w:hAnsi="宋体" w:eastAsia="隶书"/>
      <w:b/>
      <w:sz w:val="30"/>
      <w:szCs w:val="20"/>
    </w:rPr>
  </w:style>
  <w:style w:type="paragraph" w:customStyle="1" w:styleId="25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58">
    <w:name w:val="样式 标题 3标题3标题 3 Char + Times New Roman 四号 加粗 行距: 最小值 23 磅"/>
    <w:basedOn w:val="4"/>
    <w:qFormat/>
    <w:uiPriority w:val="0"/>
    <w:pPr>
      <w:adjustRightInd w:val="0"/>
      <w:spacing w:before="0" w:after="0" w:line="460" w:lineRule="exact"/>
      <w:textAlignment w:val="baseline"/>
    </w:pPr>
    <w:rPr>
      <w:rFonts w:ascii="Arial" w:hAnsi="Arial" w:eastAsia="方正小标宋_GBK" w:cs="宋体"/>
      <w:b w:val="0"/>
      <w:kern w:val="0"/>
      <w:sz w:val="24"/>
      <w:szCs w:val="20"/>
    </w:rPr>
  </w:style>
  <w:style w:type="paragraph" w:customStyle="1" w:styleId="259">
    <w:name w:val="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60">
    <w:name w:val="样式16"/>
    <w:basedOn w:val="195"/>
    <w:qFormat/>
    <w:uiPriority w:val="0"/>
    <w:rPr>
      <w:rFonts w:ascii="华文中宋" w:hAnsi="华文中宋" w:eastAsia="华文中宋"/>
    </w:rPr>
  </w:style>
  <w:style w:type="paragraph" w:customStyle="1" w:styleId="261">
    <w:name w:val="正文2"/>
    <w:basedOn w:val="32"/>
    <w:qFormat/>
    <w:uiPriority w:val="0"/>
    <w:pPr>
      <w:ind w:left="1134"/>
    </w:pPr>
  </w:style>
  <w:style w:type="paragraph" w:customStyle="1" w:styleId="262">
    <w:name w:val="样式17"/>
    <w:basedOn w:val="180"/>
    <w:qFormat/>
    <w:uiPriority w:val="0"/>
    <w:rPr>
      <w:rFonts w:eastAsia="黑体"/>
    </w:rPr>
  </w:style>
  <w:style w:type="paragraph" w:customStyle="1" w:styleId="263">
    <w:name w:val="正文(宋)"/>
    <w:basedOn w:val="1"/>
    <w:qFormat/>
    <w:uiPriority w:val="0"/>
    <w:pPr>
      <w:spacing w:line="360" w:lineRule="auto"/>
      <w:ind w:firstLine="567"/>
    </w:pPr>
    <w:rPr>
      <w:sz w:val="28"/>
      <w:szCs w:val="20"/>
    </w:rPr>
  </w:style>
  <w:style w:type="paragraph" w:customStyle="1" w:styleId="26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65">
    <w:name w:val="标题1"/>
    <w:basedOn w:val="2"/>
    <w:qFormat/>
    <w:uiPriority w:val="0"/>
    <w:pPr>
      <w:spacing w:before="0" w:line="576" w:lineRule="auto"/>
      <w:jc w:val="center"/>
    </w:pPr>
    <w:rPr>
      <w:rFonts w:ascii="宋体" w:hAnsi="宋体" w:eastAsia="宋体"/>
      <w:b/>
      <w:bCs w:val="0"/>
      <w:sz w:val="44"/>
      <w:szCs w:val="20"/>
    </w:rPr>
  </w:style>
  <w:style w:type="paragraph" w:customStyle="1" w:styleId="266">
    <w:name w:val="Char Char Char Char Char Char1 Char1"/>
    <w:basedOn w:val="1"/>
    <w:qFormat/>
    <w:uiPriority w:val="0"/>
  </w:style>
  <w:style w:type="paragraph" w:customStyle="1" w:styleId="26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268">
    <w:name w:val="样式 样式 表名 + 居中 + 两端对齐 首行缩进:  1 字符"/>
    <w:basedOn w:val="143"/>
    <w:qFormat/>
    <w:uiPriority w:val="0"/>
    <w:pPr>
      <w:jc w:val="both"/>
    </w:pPr>
  </w:style>
  <w:style w:type="paragraph" w:customStyle="1" w:styleId="269">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70">
    <w:name w:val="CM33"/>
    <w:basedOn w:val="19"/>
    <w:next w:val="19"/>
    <w:qFormat/>
    <w:uiPriority w:val="0"/>
    <w:pPr>
      <w:spacing w:line="440" w:lineRule="atLeast"/>
    </w:pPr>
    <w:rPr>
      <w:rFonts w:cs="Times New Roman"/>
      <w:color w:val="auto"/>
    </w:rPr>
  </w:style>
  <w:style w:type="paragraph" w:customStyle="1" w:styleId="27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3">
    <w:name w:val="样式 正文1 + 首行缩进:  2 字符"/>
    <w:basedOn w:val="109"/>
    <w:qFormat/>
    <w:uiPriority w:val="0"/>
    <w:pPr>
      <w:spacing w:line="516" w:lineRule="exact"/>
    </w:pPr>
    <w:rPr>
      <w:rFonts w:cs="宋体"/>
      <w:sz w:val="26"/>
      <w:szCs w:val="20"/>
    </w:rPr>
  </w:style>
  <w:style w:type="paragraph" w:customStyle="1" w:styleId="274">
    <w:name w:val="font10"/>
    <w:basedOn w:val="1"/>
    <w:qFormat/>
    <w:uiPriority w:val="0"/>
    <w:pPr>
      <w:widowControl/>
      <w:spacing w:before="100" w:beforeAutospacing="1" w:after="100" w:afterAutospacing="1" w:line="460" w:lineRule="exact"/>
      <w:ind w:firstLine="200" w:firstLineChars="200"/>
      <w:jc w:val="left"/>
    </w:pPr>
    <w:rPr>
      <w:rFonts w:hint="eastAsia" w:ascii="宋体" w:hAnsi="宋体"/>
      <w:color w:val="008080"/>
      <w:kern w:val="0"/>
      <w:sz w:val="24"/>
      <w:u w:val="single"/>
    </w:rPr>
  </w:style>
  <w:style w:type="paragraph" w:customStyle="1" w:styleId="275">
    <w:name w:val="样式 标题 5 + Times New Roman"/>
    <w:basedOn w:val="7"/>
    <w:qFormat/>
    <w:uiPriority w:val="0"/>
    <w:pPr>
      <w:spacing w:before="0" w:after="0" w:line="360" w:lineRule="auto"/>
    </w:pPr>
    <w:rPr>
      <w:b w:val="0"/>
      <w:bCs w:val="0"/>
      <w:sz w:val="24"/>
    </w:rPr>
  </w:style>
  <w:style w:type="paragraph" w:customStyle="1" w:styleId="276">
    <w:name w:val="CM79"/>
    <w:basedOn w:val="19"/>
    <w:next w:val="19"/>
    <w:qFormat/>
    <w:uiPriority w:val="0"/>
    <w:pPr>
      <w:spacing w:after="800"/>
    </w:pPr>
    <w:rPr>
      <w:rFonts w:cs="Times New Roman"/>
      <w:color w:val="auto"/>
    </w:rPr>
  </w:style>
  <w:style w:type="paragraph" w:customStyle="1" w:styleId="27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78">
    <w:name w:val="_Style 1"/>
    <w:basedOn w:val="1"/>
    <w:qFormat/>
    <w:uiPriority w:val="0"/>
    <w:pPr>
      <w:ind w:firstLine="420" w:firstLineChars="200"/>
    </w:pPr>
    <w:rPr>
      <w:rFonts w:ascii="宋体"/>
      <w:kern w:val="0"/>
      <w:sz w:val="18"/>
      <w:szCs w:val="18"/>
    </w:rPr>
  </w:style>
  <w:style w:type="paragraph" w:customStyle="1" w:styleId="279">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0">
    <w:name w:val="样式 标题 1Section HeadH1Header1h11st levell1Char Char式样b标题..."/>
    <w:basedOn w:val="2"/>
    <w:qFormat/>
    <w:uiPriority w:val="0"/>
    <w:pPr>
      <w:tabs>
        <w:tab w:val="left" w:pos="210"/>
        <w:tab w:val="center" w:pos="4550"/>
      </w:tabs>
      <w:spacing w:before="0" w:after="360" w:line="460" w:lineRule="exact"/>
      <w:jc w:val="center"/>
    </w:pPr>
    <w:rPr>
      <w:rFonts w:ascii="Arial" w:hAnsi="Arial" w:cs="宋体"/>
      <w:bCs w:val="0"/>
      <w:sz w:val="36"/>
      <w:szCs w:val="20"/>
    </w:rPr>
  </w:style>
  <w:style w:type="paragraph" w:customStyle="1" w:styleId="281">
    <w:name w:val="表格标题"/>
    <w:basedOn w:val="1"/>
    <w:qFormat/>
    <w:uiPriority w:val="0"/>
    <w:pPr>
      <w:spacing w:line="480" w:lineRule="auto"/>
      <w:jc w:val="center"/>
    </w:pPr>
    <w:rPr>
      <w:b/>
      <w:sz w:val="32"/>
      <w:szCs w:val="20"/>
    </w:rPr>
  </w:style>
  <w:style w:type="paragraph" w:customStyle="1" w:styleId="282">
    <w:name w:val="表格文字0.1行距"/>
    <w:basedOn w:val="1"/>
    <w:qFormat/>
    <w:uiPriority w:val="0"/>
    <w:pPr>
      <w:spacing w:line="200" w:lineRule="exact"/>
      <w:jc w:val="center"/>
    </w:pPr>
    <w:rPr>
      <w:szCs w:val="20"/>
    </w:rPr>
  </w:style>
  <w:style w:type="paragraph" w:customStyle="1" w:styleId="283">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84">
    <w:name w:val="List Paragraph"/>
    <w:basedOn w:val="1"/>
    <w:qFormat/>
    <w:uiPriority w:val="34"/>
    <w:pPr>
      <w:ind w:firstLine="420" w:firstLineChars="200"/>
    </w:pPr>
    <w:rPr>
      <w:rFonts w:ascii="宋体"/>
      <w:kern w:val="0"/>
      <w:sz w:val="18"/>
      <w:szCs w:val="18"/>
    </w:rPr>
  </w:style>
  <w:style w:type="paragraph" w:customStyle="1" w:styleId="285">
    <w:name w:val="!my正文 无缩进"/>
    <w:basedOn w:val="1"/>
    <w:qFormat/>
    <w:uiPriority w:val="0"/>
    <w:pPr>
      <w:spacing w:afterLines="25" w:line="300" w:lineRule="auto"/>
    </w:pPr>
    <w:rPr>
      <w:sz w:val="24"/>
    </w:rPr>
  </w:style>
  <w:style w:type="paragraph" w:customStyle="1" w:styleId="286">
    <w:name w:val="xl38"/>
    <w:basedOn w:val="1"/>
    <w:qFormat/>
    <w:uiPriority w:val="0"/>
    <w:pPr>
      <w:widowControl/>
      <w:pBdr>
        <w:top w:val="single" w:color="auto" w:sz="4" w:space="0"/>
        <w:bottom w:val="single" w:color="auto" w:sz="4" w:space="0"/>
        <w:right w:val="single" w:color="auto" w:sz="4" w:space="0"/>
      </w:pBdr>
      <w:spacing w:before="100" w:beforeAutospacing="1" w:after="100" w:afterAutospacing="1" w:line="460" w:lineRule="exact"/>
      <w:ind w:firstLine="200" w:firstLineChars="200"/>
      <w:jc w:val="center"/>
    </w:pPr>
    <w:rPr>
      <w:rFonts w:hint="eastAsia" w:ascii="楷体_GB2312" w:hAnsi="Arial Unicode MS" w:eastAsia="楷体_GB2312"/>
      <w:kern w:val="0"/>
      <w:sz w:val="24"/>
    </w:rPr>
  </w:style>
  <w:style w:type="paragraph" w:customStyle="1" w:styleId="28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jc w:val="left"/>
    </w:pPr>
    <w:rPr>
      <w:rFonts w:ascii="Arial Unicode MS" w:hAnsi="Arial Unicode MS" w:eastAsia="Arial Unicode MS"/>
      <w:kern w:val="0"/>
      <w:sz w:val="24"/>
    </w:rPr>
  </w:style>
  <w:style w:type="paragraph" w:customStyle="1" w:styleId="288">
    <w:name w:val="Char Char Char Char Char Char1 Char Char Char Char"/>
    <w:basedOn w:val="2"/>
    <w:qFormat/>
    <w:uiPriority w:val="0"/>
    <w:pPr>
      <w:tabs>
        <w:tab w:val="left" w:pos="836"/>
      </w:tabs>
      <w:autoSpaceDE w:val="0"/>
      <w:autoSpaceDN w:val="0"/>
      <w:adjustRightInd w:val="0"/>
      <w:spacing w:beforeLines="50" w:afterLines="50" w:line="360" w:lineRule="auto"/>
      <w:ind w:left="836" w:hanging="420"/>
      <w:jc w:val="center"/>
    </w:pPr>
    <w:rPr>
      <w:rFonts w:ascii="宋体" w:hAnsi="宋体" w:cs="宋体"/>
      <w:b/>
      <w:kern w:val="0"/>
      <w:sz w:val="28"/>
      <w:szCs w:val="21"/>
    </w:rPr>
  </w:style>
  <w:style w:type="paragraph" w:customStyle="1" w:styleId="289">
    <w:name w:val="样式4"/>
    <w:basedOn w:val="98"/>
    <w:qFormat/>
    <w:uiPriority w:val="0"/>
    <w:pPr>
      <w:adjustRightInd/>
      <w:spacing w:beforeLines="50" w:afterLines="50" w:line="240" w:lineRule="auto"/>
      <w:ind w:firstLine="617" w:firstLineChars="200"/>
      <w:textAlignment w:val="auto"/>
    </w:pPr>
    <w:rPr>
      <w:rFonts w:eastAsia="华文中宋"/>
      <w:b w:val="0"/>
      <w:color w:val="000000"/>
      <w:kern w:val="2"/>
      <w:sz w:val="30"/>
    </w:rPr>
  </w:style>
  <w:style w:type="paragraph" w:customStyle="1" w:styleId="290">
    <w:name w:val="xl10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FF0000"/>
      <w:kern w:val="0"/>
      <w:sz w:val="20"/>
      <w:szCs w:val="20"/>
    </w:rPr>
  </w:style>
  <w:style w:type="paragraph" w:customStyle="1" w:styleId="291">
    <w:name w:val="正文样式"/>
    <w:basedOn w:val="1"/>
    <w:qFormat/>
    <w:uiPriority w:val="0"/>
    <w:pPr>
      <w:spacing w:line="440" w:lineRule="exact"/>
      <w:ind w:firstLine="560" w:firstLineChars="200"/>
    </w:pPr>
    <w:rPr>
      <w:rFonts w:eastAsia="仿宋_GB2312"/>
      <w:sz w:val="28"/>
      <w:szCs w:val="20"/>
    </w:rPr>
  </w:style>
  <w:style w:type="paragraph" w:customStyle="1" w:styleId="292">
    <w:name w:val="slStyle7"/>
    <w:basedOn w:val="1"/>
    <w:next w:val="1"/>
    <w:qFormat/>
    <w:uiPriority w:val="0"/>
    <w:pPr>
      <w:tabs>
        <w:tab w:val="left" w:pos="4000"/>
      </w:tabs>
      <w:ind w:left="3820" w:hanging="1260"/>
    </w:pPr>
    <w:rPr>
      <w:rFonts w:ascii="隶书" w:hAnsi="宋体" w:eastAsia="隶书"/>
      <w:b/>
      <w:sz w:val="20"/>
      <w:szCs w:val="20"/>
    </w:rPr>
  </w:style>
  <w:style w:type="paragraph" w:customStyle="1" w:styleId="293">
    <w:name w:val="样式 普通文字 + Times New Roman 加粗 首行缩进:  0.73 厘米 行距: 多倍行距 1.15 字行"/>
    <w:basedOn w:val="32"/>
    <w:qFormat/>
    <w:uiPriority w:val="0"/>
    <w:pPr>
      <w:ind w:left="722" w:leftChars="258" w:hanging="180" w:hangingChars="100"/>
    </w:pPr>
    <w:rPr>
      <w:rFonts w:ascii="Times New Roman" w:hAnsi="Times New Roman" w:cs="华文中宋"/>
      <w:bCs/>
      <w:color w:val="0000FF"/>
      <w:sz w:val="18"/>
      <w:szCs w:val="18"/>
    </w:rPr>
  </w:style>
  <w:style w:type="paragraph" w:customStyle="1" w:styleId="294">
    <w:name w:val="样式6"/>
    <w:basedOn w:val="1"/>
    <w:qFormat/>
    <w:uiPriority w:val="0"/>
    <w:pPr>
      <w:jc w:val="center"/>
    </w:pPr>
    <w:rPr>
      <w:rFonts w:eastAsia="黑体"/>
      <w:sz w:val="24"/>
      <w:szCs w:val="20"/>
    </w:rPr>
  </w:style>
  <w:style w:type="paragraph" w:customStyle="1" w:styleId="29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96">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97">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98">
    <w:name w:val="样式 表 头hy + (西文) Times New Roman (符号) 黑体 首行缩进:  1 字符"/>
    <w:basedOn w:val="1"/>
    <w:qFormat/>
    <w:uiPriority w:val="0"/>
    <w:pPr>
      <w:spacing w:after="60" w:line="560" w:lineRule="exact"/>
      <w:ind w:firstLine="240" w:firstLineChars="100"/>
      <w:textAlignment w:val="baseline"/>
    </w:pPr>
    <w:rPr>
      <w:rFonts w:hAnsi="黑体" w:eastAsia="黑体" w:cs="宋体"/>
      <w:kern w:val="0"/>
      <w:sz w:val="24"/>
      <w:szCs w:val="20"/>
    </w:rPr>
  </w:style>
  <w:style w:type="paragraph" w:customStyle="1" w:styleId="299">
    <w:name w:val="表格头"/>
    <w:basedOn w:val="229"/>
    <w:qFormat/>
    <w:uiPriority w:val="0"/>
    <w:pPr>
      <w:ind w:firstLine="0" w:firstLineChars="0"/>
    </w:pPr>
    <w:rPr>
      <w:rFonts w:eastAsia="黑体"/>
      <w:sz w:val="28"/>
    </w:rPr>
  </w:style>
  <w:style w:type="paragraph" w:customStyle="1" w:styleId="300">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301">
    <w:name w:val="样式 首行缩进:  2 字符"/>
    <w:basedOn w:val="1"/>
    <w:qFormat/>
    <w:uiPriority w:val="0"/>
    <w:pPr>
      <w:spacing w:line="460" w:lineRule="exact"/>
      <w:ind w:firstLine="200" w:firstLineChars="200"/>
    </w:pPr>
    <w:rPr>
      <w:rFonts w:ascii="宋体" w:cs="宋体"/>
      <w:sz w:val="24"/>
    </w:rPr>
  </w:style>
  <w:style w:type="paragraph" w:customStyle="1" w:styleId="30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60" w:lineRule="exact"/>
      <w:ind w:firstLine="200" w:firstLineChars="200"/>
      <w:jc w:val="center"/>
      <w:textAlignment w:val="center"/>
    </w:pPr>
    <w:rPr>
      <w:rFonts w:ascii="宋体" w:hAnsi="Arial" w:eastAsia="Arial Unicode MS"/>
      <w:kern w:val="0"/>
      <w:sz w:val="24"/>
    </w:rPr>
  </w:style>
  <w:style w:type="paragraph" w:customStyle="1" w:styleId="303">
    <w:name w:val="slStyle3"/>
    <w:basedOn w:val="1"/>
    <w:next w:val="1"/>
    <w:qFormat/>
    <w:uiPriority w:val="0"/>
    <w:pPr>
      <w:tabs>
        <w:tab w:val="left" w:pos="1560"/>
      </w:tabs>
      <w:ind w:left="1420" w:hanging="580"/>
    </w:pPr>
    <w:rPr>
      <w:rFonts w:ascii="隶书" w:hAnsi="宋体" w:eastAsia="隶书"/>
      <w:b/>
      <w:sz w:val="24"/>
      <w:szCs w:val="20"/>
    </w:rPr>
  </w:style>
  <w:style w:type="paragraph" w:customStyle="1" w:styleId="304">
    <w:name w:val="xl11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305">
    <w:name w:val="样式18"/>
    <w:basedOn w:val="228"/>
    <w:qFormat/>
    <w:uiPriority w:val="0"/>
    <w:pPr>
      <w:spacing w:beforeLines="50" w:afterLines="50" w:line="240" w:lineRule="auto"/>
      <w:jc w:val="center"/>
    </w:pPr>
    <w:rPr>
      <w:rFonts w:eastAsia="隶书"/>
      <w:color w:val="000000"/>
      <w:sz w:val="36"/>
    </w:rPr>
  </w:style>
  <w:style w:type="paragraph" w:customStyle="1" w:styleId="306">
    <w:name w:val="样式13"/>
    <w:basedOn w:val="181"/>
    <w:qFormat/>
    <w:uiPriority w:val="0"/>
    <w:pPr>
      <w:ind w:firstLine="995" w:firstLineChars="400"/>
    </w:pPr>
  </w:style>
  <w:style w:type="paragraph" w:customStyle="1" w:styleId="307">
    <w:name w:val="彩色底纹 - 强调文字颜色 11"/>
    <w:semiHidden/>
    <w:qFormat/>
    <w:uiPriority w:val="0"/>
    <w:rPr>
      <w:rFonts w:ascii="Times New Roman" w:hAnsi="Times New Roman" w:eastAsia="宋体" w:cs="Times New Roman"/>
      <w:kern w:val="2"/>
      <w:sz w:val="21"/>
      <w:lang w:val="en-US" w:eastAsia="zh-CN" w:bidi="ar-SA"/>
    </w:rPr>
  </w:style>
  <w:style w:type="paragraph" w:customStyle="1" w:styleId="308">
    <w:name w:val="Char Char Char Char2"/>
    <w:basedOn w:val="2"/>
    <w:qFormat/>
    <w:uiPriority w:val="0"/>
    <w:pPr>
      <w:tabs>
        <w:tab w:val="left" w:pos="836"/>
      </w:tabs>
      <w:autoSpaceDE w:val="0"/>
      <w:autoSpaceDN w:val="0"/>
      <w:adjustRightInd w:val="0"/>
      <w:spacing w:beforeLines="50" w:afterLines="50" w:line="360" w:lineRule="auto"/>
      <w:ind w:left="836" w:hanging="420"/>
      <w:jc w:val="center"/>
    </w:pPr>
    <w:rPr>
      <w:rFonts w:ascii="宋体" w:hAnsi="宋体" w:cs="宋体"/>
      <w:b/>
      <w:kern w:val="0"/>
      <w:sz w:val="28"/>
      <w:szCs w:val="21"/>
    </w:rPr>
  </w:style>
  <w:style w:type="paragraph" w:customStyle="1" w:styleId="309">
    <w:name w:val="样式 样式 标题 2标题2Char标2 CharChar CharH22nd levelh22Header 2l2... + T..."/>
    <w:basedOn w:val="1"/>
    <w:qFormat/>
    <w:uiPriority w:val="0"/>
    <w:pPr>
      <w:tabs>
        <w:tab w:val="left" w:pos="1440"/>
      </w:tabs>
      <w:spacing w:before="120" w:after="120" w:line="560" w:lineRule="exact"/>
      <w:ind w:left="1440"/>
      <w:outlineLvl w:val="1"/>
    </w:pPr>
    <w:rPr>
      <w:rFonts w:ascii="Arial" w:hAnsi="Arial" w:eastAsia="黑体"/>
      <w:sz w:val="32"/>
      <w:szCs w:val="32"/>
    </w:rPr>
  </w:style>
  <w:style w:type="paragraph" w:customStyle="1" w:styleId="310">
    <w:name w:val="样式 标题 2 + Times New Roman 段前: 0 磅 段后: 0 磅 行距: 固定值 24 磅"/>
    <w:basedOn w:val="3"/>
    <w:qFormat/>
    <w:uiPriority w:val="0"/>
    <w:pPr>
      <w:spacing w:before="0" w:after="0" w:line="480" w:lineRule="exact"/>
    </w:pPr>
    <w:rPr>
      <w:rFonts w:hint="eastAsia" w:ascii="Times New Roman" w:hAnsi="Times New Roman" w:cs="宋体"/>
      <w:b w:val="0"/>
      <w:bCs w:val="0"/>
      <w:sz w:val="24"/>
      <w:szCs w:val="20"/>
    </w:rPr>
  </w:style>
  <w:style w:type="paragraph" w:customStyle="1" w:styleId="311">
    <w:name w:val="彩色列表 - 强调文字颜色 11"/>
    <w:basedOn w:val="1"/>
    <w:qFormat/>
    <w:uiPriority w:val="0"/>
    <w:pPr>
      <w:ind w:firstLine="420" w:firstLineChars="200"/>
    </w:pPr>
    <w:rPr>
      <w:szCs w:val="20"/>
    </w:rPr>
  </w:style>
  <w:style w:type="paragraph" w:customStyle="1" w:styleId="312">
    <w:name w:val="Char Char Char Char Char Char Char Char Char Char Char Char Char Char Char Char Char Char Char Char Char Char"/>
    <w:basedOn w:val="2"/>
    <w:qFormat/>
    <w:uiPriority w:val="0"/>
    <w:pPr>
      <w:tabs>
        <w:tab w:val="left" w:pos="720"/>
      </w:tabs>
      <w:autoSpaceDE w:val="0"/>
      <w:autoSpaceDN w:val="0"/>
      <w:adjustRightInd w:val="0"/>
      <w:spacing w:before="0" w:after="0" w:line="360" w:lineRule="auto"/>
      <w:ind w:left="720" w:hanging="720"/>
      <w:jc w:val="center"/>
    </w:pPr>
    <w:rPr>
      <w:rFonts w:ascii="宋体" w:hAnsi="宋体" w:cs="宋体"/>
      <w:b/>
      <w:kern w:val="0"/>
      <w:sz w:val="28"/>
      <w:szCs w:val="21"/>
    </w:rPr>
  </w:style>
  <w:style w:type="paragraph" w:customStyle="1" w:styleId="313">
    <w:name w:val="Char1"/>
    <w:basedOn w:val="1"/>
    <w:qFormat/>
    <w:uiPriority w:val="0"/>
    <w:pPr>
      <w:widowControl/>
      <w:spacing w:after="160" w:line="240" w:lineRule="exact"/>
      <w:jc w:val="left"/>
    </w:pPr>
    <w:rPr>
      <w:szCs w:val="20"/>
    </w:rPr>
  </w:style>
  <w:style w:type="paragraph" w:customStyle="1" w:styleId="314">
    <w:name w:val="1-正文（宋）"/>
    <w:basedOn w:val="1"/>
    <w:qFormat/>
    <w:uiPriority w:val="0"/>
    <w:pPr>
      <w:spacing w:line="360" w:lineRule="auto"/>
      <w:ind w:firstLine="567"/>
    </w:pPr>
    <w:rPr>
      <w:sz w:val="28"/>
      <w:szCs w:val="20"/>
    </w:rPr>
  </w:style>
  <w:style w:type="paragraph" w:customStyle="1" w:styleId="315">
    <w:name w:val="xl27"/>
    <w:basedOn w:val="1"/>
    <w:qFormat/>
    <w:uiPriority w:val="0"/>
    <w:pPr>
      <w:widowControl/>
      <w:pBdr>
        <w:top w:val="single" w:color="auto" w:sz="4" w:space="0"/>
        <w:left w:val="single" w:color="auto" w:sz="4" w:space="0"/>
        <w:right w:val="single" w:color="auto" w:sz="4" w:space="0"/>
      </w:pBdr>
      <w:spacing w:before="100" w:beforeAutospacing="1" w:after="100" w:afterAutospacing="1" w:line="460" w:lineRule="exact"/>
      <w:ind w:firstLine="200" w:firstLineChars="200"/>
      <w:jc w:val="center"/>
      <w:textAlignment w:val="center"/>
    </w:pPr>
    <w:rPr>
      <w:rFonts w:hint="eastAsia" w:ascii="楷体_GB2312" w:hAnsi="Arial Unicode MS" w:eastAsia="楷体_GB2312"/>
      <w:kern w:val="0"/>
      <w:sz w:val="24"/>
    </w:rPr>
  </w:style>
  <w:style w:type="paragraph" w:customStyle="1" w:styleId="316">
    <w:name w:val="李海涛正文"/>
    <w:basedOn w:val="1"/>
    <w:next w:val="1"/>
    <w:qFormat/>
    <w:uiPriority w:val="0"/>
    <w:pPr>
      <w:widowControl/>
      <w:ind w:firstLine="480" w:firstLineChars="200"/>
    </w:pPr>
    <w:rPr>
      <w:rFonts w:ascii="宋体" w:cs="宋体"/>
      <w:sz w:val="24"/>
      <w:szCs w:val="20"/>
    </w:rPr>
  </w:style>
  <w:style w:type="paragraph" w:customStyle="1" w:styleId="317">
    <w:name w:val="Char Char Char Char Char Char1 Char1 Char Char Char Char Char Char"/>
    <w:basedOn w:val="1"/>
    <w:qFormat/>
    <w:uiPriority w:val="0"/>
  </w:style>
  <w:style w:type="paragraph" w:customStyle="1" w:styleId="318">
    <w:name w:val="正文标题"/>
    <w:basedOn w:val="1"/>
    <w:qFormat/>
    <w:uiPriority w:val="0"/>
    <w:pPr>
      <w:adjustRightInd w:val="0"/>
      <w:snapToGrid w:val="0"/>
      <w:spacing w:line="460" w:lineRule="exact"/>
      <w:jc w:val="left"/>
    </w:pPr>
    <w:rPr>
      <w:rFonts w:ascii="Arial" w:hAnsi="Arial"/>
      <w:snapToGrid w:val="0"/>
      <w:color w:val="000000"/>
      <w:spacing w:val="10"/>
      <w:kern w:val="0"/>
      <w:sz w:val="24"/>
      <w:szCs w:val="20"/>
    </w:rPr>
  </w:style>
  <w:style w:type="paragraph" w:customStyle="1" w:styleId="319">
    <w:name w:val="样式54"/>
    <w:basedOn w:val="1"/>
    <w:qFormat/>
    <w:uiPriority w:val="0"/>
    <w:pPr>
      <w:spacing w:line="560" w:lineRule="exact"/>
      <w:ind w:firstLine="200" w:firstLineChars="200"/>
    </w:pPr>
    <w:rPr>
      <w:rFonts w:eastAsia="楷体_GB2312"/>
      <w:sz w:val="28"/>
      <w:szCs w:val="28"/>
    </w:rPr>
  </w:style>
  <w:style w:type="paragraph" w:customStyle="1" w:styleId="320">
    <w:name w:val="我的正文 Char Char"/>
    <w:basedOn w:val="1"/>
    <w:qFormat/>
    <w:uiPriority w:val="0"/>
    <w:pPr>
      <w:spacing w:line="360" w:lineRule="auto"/>
      <w:ind w:firstLine="200" w:firstLineChars="200"/>
    </w:pPr>
    <w:rPr>
      <w:sz w:val="24"/>
    </w:rPr>
  </w:style>
  <w:style w:type="paragraph" w:customStyle="1" w:styleId="321">
    <w:name w:val="标题 3 + 段前: 6 磅 段后: 6 磅 行距: 1.5 倍行距"/>
    <w:basedOn w:val="4"/>
    <w:next w:val="4"/>
    <w:qFormat/>
    <w:uiPriority w:val="0"/>
    <w:pPr>
      <w:spacing w:before="0" w:after="0" w:line="560" w:lineRule="exact"/>
      <w:jc w:val="left"/>
    </w:pPr>
    <w:rPr>
      <w:rFonts w:ascii="Arial" w:hAnsi="Arial" w:eastAsia="方正小标宋_GBK"/>
      <w:b w:val="0"/>
      <w:sz w:val="28"/>
      <w:szCs w:val="28"/>
    </w:rPr>
  </w:style>
  <w:style w:type="paragraph" w:customStyle="1" w:styleId="322">
    <w:name w:val="xl41"/>
    <w:basedOn w:val="1"/>
    <w:qFormat/>
    <w:uiPriority w:val="0"/>
    <w:pPr>
      <w:widowControl/>
      <w:spacing w:before="100" w:beforeAutospacing="1" w:after="100" w:afterAutospacing="1"/>
      <w:jc w:val="center"/>
    </w:pPr>
    <w:rPr>
      <w:rFonts w:ascii="宋体" w:hAnsi="宋体"/>
      <w:kern w:val="0"/>
      <w:sz w:val="24"/>
      <w:szCs w:val="20"/>
    </w:rPr>
  </w:style>
  <w:style w:type="paragraph" w:customStyle="1" w:styleId="32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24">
    <w:name w:val="X.X 正文"/>
    <w:basedOn w:val="3"/>
    <w:qFormat/>
    <w:uiPriority w:val="0"/>
    <w:pPr>
      <w:tabs>
        <w:tab w:val="left" w:pos="576"/>
        <w:tab w:val="left" w:pos="1230"/>
      </w:tabs>
      <w:spacing w:beforeLines="10" w:afterLines="10" w:line="360" w:lineRule="auto"/>
      <w:ind w:left="576" w:hanging="576"/>
      <w:outlineLvl w:val="9"/>
    </w:pPr>
    <w:rPr>
      <w:rFonts w:eastAsia="楷体_GB2312"/>
      <w:b w:val="0"/>
      <w:bCs w:val="0"/>
      <w:sz w:val="24"/>
      <w:szCs w:val="24"/>
    </w:rPr>
  </w:style>
  <w:style w:type="paragraph" w:customStyle="1" w:styleId="325">
    <w:name w:val="slStyle1"/>
    <w:basedOn w:val="1"/>
    <w:next w:val="1"/>
    <w:qFormat/>
    <w:uiPriority w:val="0"/>
    <w:pPr>
      <w:tabs>
        <w:tab w:val="left" w:pos="360"/>
      </w:tabs>
    </w:pPr>
    <w:rPr>
      <w:rFonts w:ascii="隶书" w:hAnsi="宋体" w:eastAsia="隶书"/>
      <w:b/>
      <w:sz w:val="36"/>
      <w:szCs w:val="20"/>
    </w:rPr>
  </w:style>
  <w:style w:type="paragraph" w:customStyle="1" w:styleId="326">
    <w:name w:val="正文1 Char Char1 Char"/>
    <w:basedOn w:val="1"/>
    <w:qFormat/>
    <w:uiPriority w:val="0"/>
    <w:pPr>
      <w:adjustRightInd w:val="0"/>
      <w:snapToGrid w:val="0"/>
      <w:spacing w:line="516" w:lineRule="exact"/>
      <w:ind w:firstLine="200" w:firstLineChars="200"/>
    </w:pPr>
    <w:rPr>
      <w:rFonts w:eastAsia="仿宋_GB2312"/>
      <w:sz w:val="26"/>
      <w:szCs w:val="26"/>
    </w:rPr>
  </w:style>
  <w:style w:type="paragraph" w:customStyle="1" w:styleId="327">
    <w:name w:val="font12"/>
    <w:basedOn w:val="1"/>
    <w:qFormat/>
    <w:uiPriority w:val="0"/>
    <w:pPr>
      <w:widowControl/>
      <w:spacing w:before="100" w:beforeAutospacing="1" w:after="100" w:afterAutospacing="1" w:line="460" w:lineRule="exact"/>
      <w:ind w:firstLine="200" w:firstLineChars="200"/>
      <w:jc w:val="left"/>
    </w:pPr>
    <w:rPr>
      <w:rFonts w:hint="eastAsia" w:ascii="宋体" w:hAnsi="宋体"/>
      <w:kern w:val="0"/>
      <w:sz w:val="24"/>
      <w:u w:val="single"/>
    </w:rPr>
  </w:style>
  <w:style w:type="paragraph" w:customStyle="1" w:styleId="328">
    <w:name w:val="XW表内文字"/>
    <w:basedOn w:val="1"/>
    <w:qFormat/>
    <w:uiPriority w:val="0"/>
    <w:pPr>
      <w:adjustRightInd w:val="0"/>
      <w:spacing w:before="40" w:after="40"/>
      <w:jc w:val="center"/>
      <w:textAlignment w:val="baseline"/>
    </w:pPr>
    <w:rPr>
      <w:kern w:val="0"/>
      <w:szCs w:val="20"/>
    </w:rPr>
  </w:style>
  <w:style w:type="paragraph" w:customStyle="1" w:styleId="329">
    <w:name w:val="xl113"/>
    <w:basedOn w:val="1"/>
    <w:qFormat/>
    <w:uiPriority w:val="0"/>
    <w:pPr>
      <w:widowControl/>
      <w:pBdr>
        <w:bottom w:val="single" w:color="auto" w:sz="4" w:space="0"/>
      </w:pBdr>
      <w:spacing w:before="100" w:beforeAutospacing="1" w:after="100" w:afterAutospacing="1"/>
      <w:jc w:val="left"/>
    </w:pPr>
    <w:rPr>
      <w:kern w:val="0"/>
      <w:sz w:val="20"/>
      <w:szCs w:val="20"/>
      <w:u w:val="single"/>
    </w:rPr>
  </w:style>
  <w:style w:type="paragraph" w:customStyle="1" w:styleId="330">
    <w:name w:val="pa-36"/>
    <w:basedOn w:val="1"/>
    <w:qFormat/>
    <w:uiPriority w:val="0"/>
    <w:pPr>
      <w:widowControl/>
      <w:spacing w:line="360" w:lineRule="atLeast"/>
      <w:ind w:firstLine="420"/>
    </w:pPr>
    <w:rPr>
      <w:rFonts w:ascii="宋体" w:hAnsi="宋体"/>
      <w:kern w:val="0"/>
      <w:sz w:val="24"/>
    </w:rPr>
  </w:style>
  <w:style w:type="paragraph" w:customStyle="1" w:styleId="331">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33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33">
    <w:name w:val="font7"/>
    <w:basedOn w:val="1"/>
    <w:qFormat/>
    <w:uiPriority w:val="0"/>
    <w:pPr>
      <w:widowControl/>
      <w:spacing w:before="100" w:beforeAutospacing="1" w:after="100" w:afterAutospacing="1" w:line="460" w:lineRule="exact"/>
      <w:ind w:firstLine="200" w:firstLineChars="200"/>
      <w:jc w:val="left"/>
    </w:pPr>
    <w:rPr>
      <w:rFonts w:ascii="宋体" w:hAnsi="Arial" w:eastAsia="Arial Unicode MS"/>
      <w:kern w:val="0"/>
      <w:sz w:val="24"/>
    </w:rPr>
  </w:style>
  <w:style w:type="paragraph" w:customStyle="1" w:styleId="334">
    <w:name w:val="样式9"/>
    <w:basedOn w:val="1"/>
    <w:qFormat/>
    <w:uiPriority w:val="0"/>
    <w:pPr>
      <w:spacing w:beforeLines="50" w:afterLines="50"/>
    </w:pPr>
    <w:rPr>
      <w:rFonts w:eastAsia="华文中宋"/>
      <w:color w:val="000000"/>
      <w:sz w:val="30"/>
      <w:szCs w:val="20"/>
    </w:rPr>
  </w:style>
  <w:style w:type="paragraph" w:customStyle="1" w:styleId="335">
    <w:name w:val="Char Char Char Char Char"/>
    <w:basedOn w:val="1"/>
    <w:qFormat/>
    <w:uiPriority w:val="0"/>
  </w:style>
  <w:style w:type="paragraph" w:customStyle="1" w:styleId="336">
    <w:name w:val="xl29"/>
    <w:basedOn w:val="1"/>
    <w:qFormat/>
    <w:uiPriority w:val="0"/>
    <w:pPr>
      <w:widowControl/>
      <w:pBdr>
        <w:left w:val="single" w:color="auto" w:sz="4" w:space="0"/>
        <w:bottom w:val="single" w:color="auto" w:sz="4" w:space="0"/>
        <w:right w:val="single" w:color="auto" w:sz="4" w:space="0"/>
      </w:pBdr>
      <w:spacing w:before="100" w:beforeAutospacing="1" w:after="100" w:afterAutospacing="1" w:line="460" w:lineRule="exact"/>
      <w:ind w:firstLine="200" w:firstLineChars="200"/>
      <w:jc w:val="center"/>
      <w:textAlignment w:val="center"/>
    </w:pPr>
    <w:rPr>
      <w:rFonts w:hint="eastAsia" w:ascii="楷体_GB2312" w:hAnsi="Arial Unicode MS" w:eastAsia="楷体_GB2312"/>
      <w:kern w:val="0"/>
      <w:sz w:val="24"/>
    </w:rPr>
  </w:style>
  <w:style w:type="paragraph" w:customStyle="1" w:styleId="337">
    <w:name w:val="列出段落1"/>
    <w:basedOn w:val="1"/>
    <w:qFormat/>
    <w:uiPriority w:val="0"/>
    <w:pPr>
      <w:ind w:firstLine="420" w:firstLineChars="200"/>
    </w:pPr>
    <w:rPr>
      <w:sz w:val="28"/>
      <w:szCs w:val="20"/>
    </w:rPr>
  </w:style>
  <w:style w:type="paragraph" w:customStyle="1" w:styleId="338">
    <w:name w:val="USE 3"/>
    <w:basedOn w:val="1"/>
    <w:qFormat/>
    <w:uiPriority w:val="0"/>
    <w:pPr>
      <w:spacing w:line="360" w:lineRule="auto"/>
      <w:ind w:left="890" w:hanging="170"/>
      <w:jc w:val="left"/>
    </w:pPr>
    <w:rPr>
      <w:rFonts w:ascii="宋体" w:hAnsi="宋体"/>
      <w:sz w:val="24"/>
      <w:szCs w:val="20"/>
    </w:rPr>
  </w:style>
  <w:style w:type="paragraph" w:customStyle="1" w:styleId="339">
    <w:name w:val="Char Char Char Char Char Char Char Char Char Char Char Char Char Char Char Char"/>
    <w:basedOn w:val="2"/>
    <w:qFormat/>
    <w:uiPriority w:val="0"/>
    <w:pPr>
      <w:tabs>
        <w:tab w:val="left" w:pos="720"/>
      </w:tabs>
      <w:autoSpaceDE w:val="0"/>
      <w:autoSpaceDN w:val="0"/>
      <w:adjustRightInd w:val="0"/>
      <w:spacing w:before="0" w:after="0" w:line="360" w:lineRule="auto"/>
      <w:ind w:left="720" w:hanging="720"/>
      <w:jc w:val="center"/>
    </w:pPr>
    <w:rPr>
      <w:rFonts w:ascii="宋体" w:hAnsi="宋体" w:cs="宋体"/>
      <w:b/>
      <w:kern w:val="0"/>
      <w:sz w:val="28"/>
      <w:szCs w:val="21"/>
    </w:rPr>
  </w:style>
  <w:style w:type="paragraph" w:customStyle="1" w:styleId="340">
    <w:name w:val="slStyle10"/>
    <w:basedOn w:val="1"/>
    <w:next w:val="1"/>
    <w:qFormat/>
    <w:uiPriority w:val="0"/>
    <w:rPr>
      <w:rFonts w:ascii="宋体" w:hAnsi="宋体"/>
      <w:sz w:val="20"/>
      <w:szCs w:val="20"/>
    </w:rPr>
  </w:style>
  <w:style w:type="paragraph" w:customStyle="1" w:styleId="341">
    <w:name w:val="CM74"/>
    <w:basedOn w:val="19"/>
    <w:next w:val="19"/>
    <w:qFormat/>
    <w:uiPriority w:val="0"/>
    <w:pPr>
      <w:spacing w:after="428"/>
    </w:pPr>
    <w:rPr>
      <w:rFonts w:cs="Times New Roman"/>
      <w:color w:val="auto"/>
    </w:rPr>
  </w:style>
  <w:style w:type="paragraph" w:customStyle="1" w:styleId="342">
    <w:name w:val="新样式"/>
    <w:basedOn w:val="1"/>
    <w:qFormat/>
    <w:uiPriority w:val="0"/>
    <w:pPr>
      <w:snapToGrid w:val="0"/>
      <w:spacing w:line="440" w:lineRule="atLeast"/>
      <w:ind w:firstLine="527"/>
    </w:pPr>
    <w:rPr>
      <w:rFonts w:eastAsia="楷体_GB2312"/>
      <w:kern w:val="16"/>
      <w:sz w:val="28"/>
      <w:szCs w:val="20"/>
    </w:rPr>
  </w:style>
  <w:style w:type="paragraph" w:customStyle="1" w:styleId="343">
    <w:name w:val="Char Char Char Char1 Char Char1 Char"/>
    <w:basedOn w:val="1"/>
    <w:qFormat/>
    <w:uiPriority w:val="0"/>
    <w:rPr>
      <w:szCs w:val="21"/>
    </w:rPr>
  </w:style>
  <w:style w:type="paragraph" w:customStyle="1" w:styleId="344">
    <w:name w:val="表  格"/>
    <w:basedOn w:val="73"/>
    <w:qFormat/>
    <w:uiPriority w:val="0"/>
    <w:pPr>
      <w:spacing w:line="0" w:lineRule="atLeast"/>
    </w:pPr>
    <w:rPr>
      <w:rFonts w:ascii="Times New Roman" w:hAnsi="Times New Roman" w:eastAsia="楷体_GB2312"/>
      <w:color w:val="000000"/>
      <w:kern w:val="0"/>
      <w:szCs w:val="18"/>
    </w:rPr>
  </w:style>
  <w:style w:type="paragraph" w:customStyle="1" w:styleId="345">
    <w:name w:val="样式 楷体_GB2312 小三 首行缩进:  0.74 厘米 行距: 1.5 倍行距"/>
    <w:basedOn w:val="1"/>
    <w:qFormat/>
    <w:uiPriority w:val="0"/>
    <w:pPr>
      <w:spacing w:line="360" w:lineRule="auto"/>
      <w:ind w:firstLine="420"/>
    </w:pPr>
    <w:rPr>
      <w:rFonts w:ascii="楷体_GB2312" w:hAnsi="华文楷体" w:eastAsia="楷体_GB2312"/>
      <w:sz w:val="24"/>
    </w:rPr>
  </w:style>
  <w:style w:type="paragraph" w:customStyle="1" w:styleId="346">
    <w:name w:val="小标题"/>
    <w:basedOn w:val="53"/>
    <w:qFormat/>
    <w:uiPriority w:val="0"/>
    <w:rPr>
      <w:rFonts w:ascii="Cambria" w:hAnsi="Cambria"/>
      <w:b w:val="0"/>
      <w:sz w:val="44"/>
    </w:rPr>
  </w:style>
  <w:style w:type="paragraph" w:customStyle="1" w:styleId="347">
    <w:name w:val="样式 样式6 +"/>
    <w:basedOn w:val="1"/>
    <w:qFormat/>
    <w:uiPriority w:val="0"/>
    <w:pPr>
      <w:jc w:val="center"/>
    </w:pPr>
    <w:rPr>
      <w:rFonts w:eastAsia="黑体"/>
      <w:kern w:val="0"/>
      <w:sz w:val="24"/>
      <w:szCs w:val="20"/>
    </w:rPr>
  </w:style>
  <w:style w:type="paragraph" w:customStyle="1" w:styleId="348">
    <w:name w:val="清单题头"/>
    <w:basedOn w:val="1"/>
    <w:qFormat/>
    <w:uiPriority w:val="0"/>
    <w:pPr>
      <w:jc w:val="center"/>
    </w:pPr>
    <w:rPr>
      <w:rFonts w:ascii="宋体" w:hAnsi="宋体"/>
      <w:b/>
      <w:color w:val="000000"/>
      <w:sz w:val="28"/>
      <w:szCs w:val="20"/>
    </w:rPr>
  </w:style>
  <w:style w:type="paragraph" w:customStyle="1" w:styleId="349">
    <w:name w:val="表格样式5号居左"/>
    <w:basedOn w:val="1"/>
    <w:qFormat/>
    <w:uiPriority w:val="0"/>
    <w:pPr>
      <w:adjustRightInd w:val="0"/>
      <w:snapToGrid w:val="0"/>
      <w:spacing w:line="560" w:lineRule="exact"/>
      <w:ind w:left="-2" w:firstLine="562" w:firstLineChars="200"/>
    </w:pPr>
    <w:rPr>
      <w:rFonts w:ascii="宋体" w:hAnsi="宋体"/>
      <w:sz w:val="28"/>
      <w:szCs w:val="20"/>
    </w:rPr>
  </w:style>
  <w:style w:type="paragraph" w:customStyle="1" w:styleId="350">
    <w:name w:val="样式 A标题2.. + Times New Roman 行距: 1.5 倍行距"/>
    <w:basedOn w:val="1"/>
    <w:qFormat/>
    <w:uiPriority w:val="0"/>
    <w:pPr>
      <w:spacing w:line="360" w:lineRule="auto"/>
      <w:textAlignment w:val="baseline"/>
      <w:outlineLvl w:val="1"/>
    </w:pPr>
    <w:rPr>
      <w:rFonts w:eastAsia="黑体" w:cs="宋体"/>
      <w:snapToGrid w:val="0"/>
      <w:kern w:val="0"/>
      <w:sz w:val="28"/>
      <w:szCs w:val="28"/>
    </w:rPr>
  </w:style>
  <w:style w:type="paragraph" w:customStyle="1" w:styleId="351">
    <w:name w:val="默认段落字体 Para Char Char Char Char"/>
    <w:basedOn w:val="1"/>
    <w:qFormat/>
    <w:uiPriority w:val="0"/>
  </w:style>
  <w:style w:type="paragraph" w:customStyle="1" w:styleId="352">
    <w:name w:val="slStyle4"/>
    <w:basedOn w:val="1"/>
    <w:next w:val="1"/>
    <w:qFormat/>
    <w:uiPriority w:val="0"/>
    <w:pPr>
      <w:tabs>
        <w:tab w:val="left" w:pos="2000"/>
      </w:tabs>
      <w:ind w:left="1980" w:hanging="700"/>
    </w:pPr>
    <w:rPr>
      <w:rFonts w:ascii="隶书" w:hAnsi="宋体" w:eastAsia="隶书"/>
      <w:b/>
      <w:sz w:val="20"/>
      <w:szCs w:val="20"/>
    </w:rPr>
  </w:style>
  <w:style w:type="paragraph" w:customStyle="1" w:styleId="353">
    <w:name w:val="样式 宋体 小四 黑色 左 行距: 固定值 20 磅"/>
    <w:basedOn w:val="1"/>
    <w:qFormat/>
    <w:uiPriority w:val="0"/>
    <w:pPr>
      <w:spacing w:line="400" w:lineRule="exact"/>
      <w:ind w:firstLine="200" w:firstLineChars="200"/>
      <w:jc w:val="left"/>
    </w:pPr>
    <w:rPr>
      <w:rFonts w:ascii="宋体" w:hAnsi="宋体" w:cs="宋体"/>
      <w:color w:val="000000"/>
      <w:kern w:val="0"/>
      <w:sz w:val="24"/>
      <w:szCs w:val="20"/>
    </w:rPr>
  </w:style>
  <w:style w:type="paragraph" w:customStyle="1" w:styleId="354">
    <w:name w:val="样式 标题 2 +"/>
    <w:basedOn w:val="3"/>
    <w:qFormat/>
    <w:uiPriority w:val="0"/>
    <w:pPr>
      <w:spacing w:before="0" w:after="0" w:line="460" w:lineRule="exact"/>
      <w:jc w:val="left"/>
    </w:pPr>
    <w:rPr>
      <w:rFonts w:cs="Arial"/>
      <w:b w:val="0"/>
      <w:bCs w:val="0"/>
      <w:color w:val="000000"/>
      <w:sz w:val="30"/>
      <w:szCs w:val="20"/>
    </w:rPr>
  </w:style>
  <w:style w:type="paragraph" w:customStyle="1" w:styleId="355">
    <w:name w:val="A标题4"/>
    <w:basedOn w:val="6"/>
    <w:next w:val="1"/>
    <w:qFormat/>
    <w:uiPriority w:val="0"/>
    <w:pPr>
      <w:spacing w:after="80" w:line="360" w:lineRule="auto"/>
      <w:ind w:firstLine="0" w:firstLineChars="200"/>
    </w:pPr>
    <w:rPr>
      <w:rFonts w:ascii="Times New Roman" w:hAnsi="Times New Roman" w:eastAsia="宋体"/>
      <w:color w:val="auto"/>
      <w:kern w:val="0"/>
      <w:sz w:val="24"/>
      <w:szCs w:val="20"/>
    </w:rPr>
  </w:style>
  <w:style w:type="paragraph" w:customStyle="1" w:styleId="356">
    <w:name w:val="样式 表内文字 + 段前: 0.4 行 段后: 0.4 行1"/>
    <w:basedOn w:val="1"/>
    <w:qFormat/>
    <w:uiPriority w:val="0"/>
    <w:pPr>
      <w:spacing w:line="560" w:lineRule="exact"/>
      <w:ind w:firstLine="200" w:firstLineChars="200"/>
      <w:textAlignment w:val="baseline"/>
    </w:pPr>
    <w:rPr>
      <w:rFonts w:eastAsia="楷体_GB2312"/>
      <w:kern w:val="28"/>
      <w:sz w:val="28"/>
      <w:szCs w:val="21"/>
    </w:rPr>
  </w:style>
  <w:style w:type="paragraph" w:customStyle="1" w:styleId="35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8">
    <w:name w:val="样式 样式 样式 样式 样式 样式 样式 样式 样式 样式 样式 样式 首行缩进:  2 字符4 + 首行缩进:  2 字符1 ..."/>
    <w:basedOn w:val="1"/>
    <w:qFormat/>
    <w:uiPriority w:val="0"/>
    <w:pPr>
      <w:spacing w:line="560" w:lineRule="exact"/>
      <w:ind w:firstLine="200" w:firstLineChars="200"/>
    </w:pPr>
    <w:rPr>
      <w:rFonts w:ascii="仿宋_GB2312" w:hAnsi="宋体" w:eastAsia="仿宋_GB2312" w:cs="宋体"/>
      <w:kern w:val="0"/>
      <w:sz w:val="28"/>
      <w:szCs w:val="20"/>
    </w:rPr>
  </w:style>
  <w:style w:type="paragraph" w:customStyle="1" w:styleId="35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360">
    <w:name w:val="A标题 2"/>
    <w:basedOn w:val="1"/>
    <w:next w:val="1"/>
    <w:qFormat/>
    <w:uiPriority w:val="0"/>
    <w:pPr>
      <w:spacing w:line="360" w:lineRule="auto"/>
      <w:jc w:val="left"/>
      <w:outlineLvl w:val="1"/>
    </w:pPr>
    <w:rPr>
      <w:b/>
      <w:sz w:val="28"/>
    </w:rPr>
  </w:style>
  <w:style w:type="paragraph" w:customStyle="1" w:styleId="361">
    <w:name w:val="xl37"/>
    <w:basedOn w:val="1"/>
    <w:qFormat/>
    <w:uiPriority w:val="0"/>
    <w:pPr>
      <w:widowControl/>
      <w:pBdr>
        <w:top w:val="single" w:color="auto" w:sz="4" w:space="0"/>
        <w:left w:val="single" w:color="auto" w:sz="4" w:space="0"/>
        <w:bottom w:val="single" w:color="auto" w:sz="4" w:space="0"/>
      </w:pBdr>
      <w:spacing w:before="100" w:beforeAutospacing="1" w:after="100" w:afterAutospacing="1" w:line="460" w:lineRule="exact"/>
      <w:ind w:firstLine="200" w:firstLineChars="200"/>
    </w:pPr>
    <w:rPr>
      <w:rFonts w:hint="eastAsia" w:ascii="楷体_GB2312" w:hAnsi="Arial Unicode MS" w:eastAsia="楷体_GB2312"/>
      <w:kern w:val="0"/>
      <w:sz w:val="24"/>
    </w:rPr>
  </w:style>
  <w:style w:type="paragraph" w:customStyle="1" w:styleId="362">
    <w:name w:val="表"/>
    <w:basedOn w:val="1"/>
    <w:qFormat/>
    <w:uiPriority w:val="0"/>
    <w:pPr>
      <w:adjustRightInd w:val="0"/>
      <w:spacing w:line="312" w:lineRule="atLeast"/>
      <w:jc w:val="center"/>
      <w:textAlignment w:val="baseline"/>
    </w:pPr>
    <w:rPr>
      <w:kern w:val="0"/>
      <w:szCs w:val="20"/>
    </w:rPr>
  </w:style>
  <w:style w:type="paragraph" w:customStyle="1" w:styleId="363">
    <w:name w:val="我的正文"/>
    <w:basedOn w:val="1"/>
    <w:qFormat/>
    <w:uiPriority w:val="0"/>
    <w:pPr>
      <w:spacing w:line="360" w:lineRule="auto"/>
      <w:ind w:firstLine="200" w:firstLineChars="200"/>
    </w:pPr>
    <w:rPr>
      <w:sz w:val="24"/>
    </w:rPr>
  </w:style>
  <w:style w:type="paragraph" w:customStyle="1" w:styleId="36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65">
    <w:name w:val="样式王"/>
    <w:basedOn w:val="1"/>
    <w:qFormat/>
    <w:uiPriority w:val="0"/>
  </w:style>
  <w:style w:type="paragraph" w:customStyle="1" w:styleId="366">
    <w:name w:val="正文设置格式"/>
    <w:basedOn w:val="14"/>
    <w:qFormat/>
    <w:uiPriority w:val="0"/>
    <w:pPr>
      <w:ind w:firstLine="480"/>
      <w:jc w:val="both"/>
    </w:pPr>
    <w:rPr>
      <w:rFonts w:ascii="宋体" w:hAnsi="宋体"/>
    </w:rPr>
  </w:style>
  <w:style w:type="paragraph" w:customStyle="1" w:styleId="367">
    <w:name w:val="三级标题格式设置"/>
    <w:basedOn w:val="4"/>
    <w:qFormat/>
    <w:uiPriority w:val="0"/>
    <w:pPr>
      <w:spacing w:before="0" w:after="0" w:line="400" w:lineRule="exact"/>
      <w:jc w:val="left"/>
      <w:outlineLvl w:val="3"/>
    </w:pPr>
    <w:rPr>
      <w:rFonts w:ascii="宋体" w:hAnsi="宋体"/>
      <w:sz w:val="24"/>
      <w:szCs w:val="24"/>
    </w:rPr>
  </w:style>
  <w:style w:type="paragraph" w:customStyle="1" w:styleId="36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69">
    <w:name w:val="图表名格式"/>
    <w:link w:val="498"/>
    <w:qFormat/>
    <w:uiPriority w:val="1"/>
    <w:pPr>
      <w:spacing w:line="360" w:lineRule="auto"/>
      <w:jc w:val="center"/>
    </w:pPr>
    <w:rPr>
      <w:rFonts w:ascii="Times New Roman" w:hAnsi="Times New Roman" w:eastAsia="宋体" w:cs="Times New Roman"/>
      <w:b/>
      <w:sz w:val="24"/>
      <w:szCs w:val="24"/>
      <w:lang w:val="en-US" w:eastAsia="zh-CN" w:bidi="ar-SA"/>
    </w:rPr>
  </w:style>
  <w:style w:type="paragraph" w:customStyle="1" w:styleId="370">
    <w:name w:val="CM73"/>
    <w:basedOn w:val="19"/>
    <w:next w:val="19"/>
    <w:qFormat/>
    <w:uiPriority w:val="99"/>
    <w:pPr>
      <w:spacing w:after="73"/>
    </w:pPr>
    <w:rPr>
      <w:rFonts w:hAnsi="Calibri" w:cs="黑体"/>
      <w:color w:val="auto"/>
    </w:rPr>
  </w:style>
  <w:style w:type="paragraph" w:customStyle="1" w:styleId="371">
    <w:name w:val="CM4"/>
    <w:basedOn w:val="19"/>
    <w:next w:val="19"/>
    <w:qFormat/>
    <w:uiPriority w:val="99"/>
    <w:pPr>
      <w:spacing w:line="468" w:lineRule="atLeast"/>
    </w:pPr>
    <w:rPr>
      <w:rFonts w:hAnsi="Calibri" w:cs="黑体"/>
      <w:color w:val="auto"/>
    </w:rPr>
  </w:style>
  <w:style w:type="character" w:customStyle="1" w:styleId="372">
    <w:name w:val="已访问的超链接1"/>
    <w:unhideWhenUsed/>
    <w:qFormat/>
    <w:uiPriority w:val="0"/>
    <w:rPr>
      <w:color w:val="800080"/>
      <w:u w:val="single"/>
    </w:rPr>
  </w:style>
  <w:style w:type="character" w:customStyle="1" w:styleId="373">
    <w:name w:val="样式 样式 样式 样式 样式 样式 样式 首行缩进:  2 字符4 + 首行缩进:  2 字符1 + 首行缩进:  2 字符 +... Char"/>
    <w:link w:val="65"/>
    <w:qFormat/>
    <w:uiPriority w:val="0"/>
    <w:rPr>
      <w:rFonts w:eastAsia="仿宋_GB2312" w:cs="宋体"/>
      <w:sz w:val="28"/>
    </w:rPr>
  </w:style>
  <w:style w:type="character" w:customStyle="1" w:styleId="374">
    <w:name w:val="未处理的提及"/>
    <w:unhideWhenUsed/>
    <w:qFormat/>
    <w:uiPriority w:val="99"/>
    <w:rPr>
      <w:color w:val="605E5C"/>
      <w:shd w:val="clear" w:color="auto" w:fill="E1DFDD"/>
    </w:rPr>
  </w:style>
  <w:style w:type="character" w:customStyle="1" w:styleId="375">
    <w:name w:val="称呼 Char"/>
    <w:link w:val="21"/>
    <w:qFormat/>
    <w:uiPriority w:val="0"/>
    <w:rPr>
      <w:sz w:val="28"/>
    </w:rPr>
  </w:style>
  <w:style w:type="character" w:customStyle="1" w:styleId="376">
    <w:name w:val="样式 样式 样式 样式 样式 样式 样式 首行缩进:  2 字符4 + 首行缩进:  2 字符1 + 首行缩进:  2 字符 +...1 Char"/>
    <w:link w:val="66"/>
    <w:qFormat/>
    <w:uiPriority w:val="0"/>
    <w:rPr>
      <w:rFonts w:ascii="仿宋_GB2312" w:eastAsia="仿宋_GB2312" w:cs="宋体"/>
      <w:sz w:val="28"/>
    </w:rPr>
  </w:style>
  <w:style w:type="character" w:customStyle="1" w:styleId="377">
    <w:name w:val="批注主题 Char"/>
    <w:link w:val="54"/>
    <w:qFormat/>
    <w:uiPriority w:val="0"/>
    <w:rPr>
      <w:b/>
      <w:bCs/>
      <w:kern w:val="2"/>
      <w:sz w:val="21"/>
      <w:szCs w:val="24"/>
    </w:rPr>
  </w:style>
  <w:style w:type="character" w:customStyle="1" w:styleId="378">
    <w:name w:val="样式 样式 样式 样式 样式 样式 括号（1） + 首行缩进:  2 字符1 + 首行缩进:  2 字符 + 首行缩进:  2 ... Char"/>
    <w:link w:val="67"/>
    <w:qFormat/>
    <w:uiPriority w:val="0"/>
    <w:rPr>
      <w:rFonts w:eastAsia="楷体_GB2312" w:cs="宋体"/>
      <w:kern w:val="2"/>
      <w:sz w:val="28"/>
      <w:lang w:val="zh-CN"/>
    </w:rPr>
  </w:style>
  <w:style w:type="character" w:customStyle="1" w:styleId="379">
    <w:name w:val="正文文本 3 Char"/>
    <w:link w:val="22"/>
    <w:qFormat/>
    <w:uiPriority w:val="0"/>
    <w:rPr>
      <w:rFonts w:ascii="美黑" w:eastAsia="美黑"/>
      <w:color w:val="000000"/>
    </w:rPr>
  </w:style>
  <w:style w:type="character" w:customStyle="1" w:styleId="380">
    <w:name w:val="签名 Char"/>
    <w:basedOn w:val="59"/>
    <w:link w:val="39"/>
    <w:qFormat/>
    <w:uiPriority w:val="0"/>
  </w:style>
  <w:style w:type="character" w:customStyle="1" w:styleId="381">
    <w:name w:val="样式 Char Char"/>
    <w:link w:val="68"/>
    <w:qFormat/>
    <w:uiPriority w:val="0"/>
    <w:rPr>
      <w:rFonts w:ascii="宋体" w:hAnsi="宋体"/>
      <w:kern w:val="2"/>
      <w:sz w:val="24"/>
      <w:szCs w:val="22"/>
      <w:lang w:val="en-US" w:eastAsia="zh-CN" w:bidi="ar-SA"/>
    </w:rPr>
  </w:style>
  <w:style w:type="character" w:customStyle="1" w:styleId="382">
    <w:name w:val="标题 1 Char"/>
    <w:link w:val="2"/>
    <w:qFormat/>
    <w:uiPriority w:val="0"/>
    <w:rPr>
      <w:rFonts w:ascii="黑体" w:hAnsi="黑体" w:eastAsia="黑体"/>
      <w:bCs/>
      <w:kern w:val="44"/>
      <w:sz w:val="30"/>
      <w:szCs w:val="30"/>
    </w:rPr>
  </w:style>
  <w:style w:type="character" w:customStyle="1" w:styleId="383">
    <w:name w:val="正文文本缩进 2 Char"/>
    <w:link w:val="35"/>
    <w:qFormat/>
    <w:uiPriority w:val="0"/>
    <w:rPr>
      <w:color w:val="FF0000"/>
      <w:kern w:val="2"/>
      <w:sz w:val="24"/>
      <w:szCs w:val="24"/>
    </w:rPr>
  </w:style>
  <w:style w:type="character" w:customStyle="1" w:styleId="384">
    <w:name w:val="样式 样式 样式 样式 样式 样式 样式 样式 样式 样式 首行缩进:  2 字符4 + 首行缩进:  2 字符1 + 首行缩进... Char"/>
    <w:link w:val="69"/>
    <w:qFormat/>
    <w:uiPriority w:val="0"/>
    <w:rPr>
      <w:rFonts w:ascii="仿宋_GB2312" w:hAnsi="宋体" w:eastAsia="仿宋_GB2312" w:cs="宋体"/>
      <w:sz w:val="28"/>
    </w:rPr>
  </w:style>
  <w:style w:type="character" w:customStyle="1" w:styleId="385">
    <w:name w:val="正文首行缩进 2 Char"/>
    <w:basedOn w:val="386"/>
    <w:qFormat/>
    <w:uiPriority w:val="0"/>
    <w:rPr>
      <w:kern w:val="2"/>
      <w:sz w:val="21"/>
      <w:szCs w:val="24"/>
    </w:rPr>
  </w:style>
  <w:style w:type="character" w:customStyle="1" w:styleId="386">
    <w:name w:val="正文文本缩进 Char"/>
    <w:link w:val="25"/>
    <w:qFormat/>
    <w:uiPriority w:val="0"/>
    <w:rPr>
      <w:kern w:val="2"/>
      <w:sz w:val="21"/>
      <w:szCs w:val="24"/>
    </w:rPr>
  </w:style>
  <w:style w:type="character" w:customStyle="1" w:styleId="387">
    <w:name w:val="信息标题 Char"/>
    <w:link w:val="50"/>
    <w:qFormat/>
    <w:uiPriority w:val="0"/>
    <w:rPr>
      <w:rFonts w:ascii="Arial" w:hAnsi="Arial"/>
      <w:sz w:val="24"/>
      <w:shd w:val="pct20" w:color="auto" w:fill="auto"/>
    </w:rPr>
  </w:style>
  <w:style w:type="character" w:customStyle="1" w:styleId="388">
    <w:name w:val="正文首行缩进 Char"/>
    <w:link w:val="55"/>
    <w:qFormat/>
    <w:uiPriority w:val="0"/>
    <w:rPr>
      <w:kern w:val="2"/>
      <w:sz w:val="24"/>
      <w:szCs w:val="24"/>
    </w:rPr>
  </w:style>
  <w:style w:type="character" w:customStyle="1" w:styleId="389">
    <w:name w:val="样式 粉红 下划线"/>
    <w:qFormat/>
    <w:uiPriority w:val="0"/>
    <w:rPr>
      <w:color w:val="auto"/>
      <w:u w:val="none"/>
    </w:rPr>
  </w:style>
  <w:style w:type="character" w:customStyle="1" w:styleId="390">
    <w:name w:val="样式 样式 样式 样式 样式 样式 样式 样式 样式 首行缩进:  2 字符1 + + 首行缩进:  2 字符 + 首行缩进: ... Char"/>
    <w:link w:val="70"/>
    <w:qFormat/>
    <w:uiPriority w:val="0"/>
    <w:rPr>
      <w:rFonts w:eastAsia="仿宋_GB2312" w:cs="宋体"/>
      <w:kern w:val="2"/>
      <w:sz w:val="28"/>
      <w:lang w:val="zh-CN"/>
    </w:rPr>
  </w:style>
  <w:style w:type="character" w:customStyle="1" w:styleId="391">
    <w:name w:val="样式 样式 样式 样式 首行缩进:  2 字符6 + 首行缩进:  2 字符 + 首行缩进:  2 字符 + 首行缩进:  2 ... Char Char"/>
    <w:link w:val="71"/>
    <w:qFormat/>
    <w:uiPriority w:val="0"/>
    <w:rPr>
      <w:rFonts w:ascii="仿宋_GB2312" w:eastAsia="仿宋_GB2312" w:cs="宋体"/>
      <w:sz w:val="28"/>
    </w:rPr>
  </w:style>
  <w:style w:type="character" w:customStyle="1" w:styleId="392">
    <w:name w:val="样式 表内文字 + 自动设置 Char Char"/>
    <w:link w:val="72"/>
    <w:qFormat/>
    <w:uiPriority w:val="0"/>
    <w:rPr>
      <w:rFonts w:ascii="宋体" w:hAnsi="宋体"/>
    </w:rPr>
  </w:style>
  <w:style w:type="character" w:customStyle="1" w:styleId="393">
    <w:name w:val="表格文字 Char"/>
    <w:link w:val="73"/>
    <w:qFormat/>
    <w:uiPriority w:val="0"/>
    <w:rPr>
      <w:rFonts w:ascii="宋体" w:hAnsi="宋体"/>
      <w:kern w:val="2"/>
      <w:sz w:val="21"/>
      <w:szCs w:val="24"/>
    </w:rPr>
  </w:style>
  <w:style w:type="character" w:customStyle="1" w:styleId="394">
    <w:name w:val="Char"/>
    <w:qFormat/>
    <w:uiPriority w:val="0"/>
    <w:rPr>
      <w:rFonts w:ascii="Arial" w:hAnsi="Arial" w:eastAsia="宋体"/>
      <w:kern w:val="2"/>
      <w:sz w:val="24"/>
      <w:szCs w:val="24"/>
      <w:lang w:val="en-US" w:eastAsia="zh-CN" w:bidi="ar-SA"/>
    </w:rPr>
  </w:style>
  <w:style w:type="character" w:customStyle="1" w:styleId="395">
    <w:name w:val="样式 样式 样式 样式 正  文 + 首行缩进:  2 字符 + 首行缩进:  2 字符 + 首行缩进:  2 字符1 + 宋体... Char Char"/>
    <w:qFormat/>
    <w:uiPriority w:val="0"/>
    <w:rPr>
      <w:rFonts w:ascii="宋体" w:hAnsi="宋体" w:eastAsia="宋体" w:cs="宋体"/>
      <w:color w:val="000000"/>
      <w:sz w:val="24"/>
      <w:lang w:val="en-US" w:eastAsia="zh-CN" w:bidi="ar-SA"/>
    </w:rPr>
  </w:style>
  <w:style w:type="character" w:customStyle="1" w:styleId="396">
    <w:name w:val="表文 Char2"/>
    <w:link w:val="74"/>
    <w:qFormat/>
    <w:uiPriority w:val="0"/>
    <w:rPr>
      <w:rFonts w:eastAsia="华文中宋"/>
      <w:kern w:val="2"/>
      <w:sz w:val="24"/>
    </w:rPr>
  </w:style>
  <w:style w:type="character" w:customStyle="1" w:styleId="397">
    <w:name w:val="样式 表内文字 + 自动设置 Char"/>
    <w:qFormat/>
    <w:uiPriority w:val="0"/>
    <w:rPr>
      <w:rFonts w:ascii="宋体" w:hAnsi="宋体" w:eastAsia="宋体"/>
      <w:kern w:val="2"/>
      <w:sz w:val="21"/>
      <w:lang w:val="en-US" w:eastAsia="zh-CN" w:bidi="ar-SA"/>
    </w:rPr>
  </w:style>
  <w:style w:type="character" w:customStyle="1" w:styleId="398">
    <w:name w:val="Para head"/>
    <w:basedOn w:val="59"/>
    <w:qFormat/>
    <w:uiPriority w:val="0"/>
  </w:style>
  <w:style w:type="character" w:customStyle="1" w:styleId="399">
    <w:name w:val="信息标题 Char1"/>
    <w:qFormat/>
    <w:uiPriority w:val="0"/>
    <w:rPr>
      <w:rFonts w:ascii="Calibri Light" w:hAnsi="Calibri Light" w:eastAsia="宋体" w:cs="Times New Roman"/>
      <w:kern w:val="2"/>
      <w:sz w:val="24"/>
      <w:szCs w:val="24"/>
      <w:shd w:val="pct20" w:color="auto" w:fill="auto"/>
    </w:rPr>
  </w:style>
  <w:style w:type="character" w:customStyle="1" w:styleId="400">
    <w:name w:val="1.1 Char Char"/>
    <w:link w:val="75"/>
    <w:qFormat/>
    <w:uiPriority w:val="0"/>
    <w:rPr>
      <w:rFonts w:eastAsia="黑体"/>
      <w:sz w:val="28"/>
    </w:rPr>
  </w:style>
  <w:style w:type="character" w:customStyle="1" w:styleId="401">
    <w:name w:val="副标题 Char"/>
    <w:link w:val="42"/>
    <w:qFormat/>
    <w:uiPriority w:val="0"/>
    <w:rPr>
      <w:rFonts w:ascii="Cambria" w:hAnsi="Cambria"/>
      <w:b/>
      <w:bCs/>
      <w:kern w:val="28"/>
      <w:sz w:val="32"/>
      <w:szCs w:val="32"/>
    </w:rPr>
  </w:style>
  <w:style w:type="character" w:customStyle="1" w:styleId="402">
    <w:name w:val="样式 标题6 + (西文) 宋体 (中文) 宋体 Char"/>
    <w:basedOn w:val="403"/>
    <w:link w:val="77"/>
    <w:qFormat/>
    <w:uiPriority w:val="0"/>
    <w:rPr>
      <w:rFonts w:eastAsia="仿宋_GB2312" w:cs="宋体"/>
      <w:kern w:val="2"/>
      <w:sz w:val="26"/>
      <w:szCs w:val="26"/>
    </w:rPr>
  </w:style>
  <w:style w:type="character" w:customStyle="1" w:styleId="403">
    <w:name w:val="标题6 Char"/>
    <w:link w:val="76"/>
    <w:qFormat/>
    <w:uiPriority w:val="0"/>
    <w:rPr>
      <w:rFonts w:eastAsia="仿宋_GB2312" w:cs="宋体"/>
      <w:bCs/>
      <w:kern w:val="2"/>
      <w:sz w:val="26"/>
      <w:szCs w:val="26"/>
    </w:rPr>
  </w:style>
  <w:style w:type="character" w:customStyle="1" w:styleId="404">
    <w:name w:val="公正文 Char"/>
    <w:link w:val="78"/>
    <w:qFormat/>
    <w:uiPriority w:val="0"/>
    <w:rPr>
      <w:sz w:val="24"/>
    </w:rPr>
  </w:style>
  <w:style w:type="character" w:customStyle="1" w:styleId="405">
    <w:name w:val="正 文 1 Char"/>
    <w:link w:val="79"/>
    <w:qFormat/>
    <w:uiPriority w:val="0"/>
    <w:rPr>
      <w:rFonts w:ascii="Arial" w:hAnsi="Arial" w:cs="TimesNewRomanPSMT"/>
      <w:bCs/>
      <w:sz w:val="24"/>
      <w:szCs w:val="24"/>
    </w:rPr>
  </w:style>
  <w:style w:type="character" w:customStyle="1" w:styleId="406">
    <w:name w:val="页眉 Char"/>
    <w:link w:val="38"/>
    <w:qFormat/>
    <w:uiPriority w:val="99"/>
    <w:rPr>
      <w:kern w:val="2"/>
      <w:sz w:val="18"/>
      <w:szCs w:val="18"/>
    </w:rPr>
  </w:style>
  <w:style w:type="character" w:customStyle="1" w:styleId="407">
    <w:name w:val="正  文 Char"/>
    <w:link w:val="80"/>
    <w:qFormat/>
    <w:uiPriority w:val="0"/>
    <w:rPr>
      <w:rFonts w:eastAsia="仿宋_GB2312"/>
      <w:sz w:val="28"/>
      <w:szCs w:val="28"/>
    </w:rPr>
  </w:style>
  <w:style w:type="character" w:customStyle="1" w:styleId="408">
    <w:name w:val="tdrownotice1"/>
    <w:qFormat/>
    <w:uiPriority w:val="0"/>
    <w:rPr>
      <w:sz w:val="22"/>
    </w:rPr>
  </w:style>
  <w:style w:type="character" w:customStyle="1" w:styleId="409">
    <w:name w:val="Char Char Char Char1"/>
    <w:qFormat/>
    <w:uiPriority w:val="0"/>
    <w:rPr>
      <w:rFonts w:ascii="宋体" w:hAnsi="宋体" w:eastAsia="宋体"/>
      <w:kern w:val="2"/>
      <w:sz w:val="24"/>
      <w:szCs w:val="24"/>
      <w:lang w:val="en-US" w:eastAsia="zh-CN" w:bidi="ar-SA"/>
    </w:rPr>
  </w:style>
  <w:style w:type="character" w:customStyle="1" w:styleId="410">
    <w:name w:val="首行缩进2字符 Char"/>
    <w:link w:val="81"/>
    <w:qFormat/>
    <w:uiPriority w:val="0"/>
    <w:rPr>
      <w:rFonts w:cs="宋体"/>
      <w:kern w:val="2"/>
      <w:sz w:val="24"/>
      <w:szCs w:val="24"/>
    </w:rPr>
  </w:style>
  <w:style w:type="character" w:customStyle="1" w:styleId="411">
    <w:name w:val="样式 样式 样式 样式 样式 样式 正  文 + 首行缩进:  2 字符 + 首行缩进:  2 字符 + 首行缩进:  2 字符... Char"/>
    <w:link w:val="82"/>
    <w:qFormat/>
    <w:uiPriority w:val="0"/>
    <w:rPr>
      <w:rFonts w:ascii="宋体" w:hAnsi="宋体" w:cs="宋体"/>
      <w:sz w:val="24"/>
    </w:rPr>
  </w:style>
  <w:style w:type="character" w:customStyle="1" w:styleId="412">
    <w:name w:val="样式 样式 样式 样式 首行缩进:  2 字符6 + 首行缩进:  2 字符 + 首行缩进:  2 字符 + 首行缩进:  2 ... Char"/>
    <w:qFormat/>
    <w:uiPriority w:val="0"/>
    <w:rPr>
      <w:rFonts w:ascii="仿宋_GB2312" w:eastAsia="仿宋_GB2312" w:cs="宋体"/>
      <w:sz w:val="28"/>
      <w:lang w:val="en-US" w:eastAsia="zh-CN" w:bidi="ar-SA"/>
    </w:rPr>
  </w:style>
  <w:style w:type="character" w:customStyle="1" w:styleId="413">
    <w:name w:val="表名 Char"/>
    <w:link w:val="84"/>
    <w:qFormat/>
    <w:uiPriority w:val="0"/>
    <w:rPr>
      <w:rFonts w:ascii="黑体" w:eastAsia="黑体"/>
      <w:sz w:val="24"/>
      <w:szCs w:val="24"/>
      <w:u w:val="none" w:color="000000"/>
      <w:lang w:val="en-US" w:eastAsia="zh-CN" w:bidi="ar-SA"/>
    </w:rPr>
  </w:style>
  <w:style w:type="character" w:customStyle="1" w:styleId="414">
    <w:name w:val="xl68 Char"/>
    <w:link w:val="85"/>
    <w:qFormat/>
    <w:uiPriority w:val="0"/>
    <w:rPr>
      <w:rFonts w:ascii="宋体" w:hAnsi="宋体" w:cs="宋体"/>
      <w:b/>
      <w:bCs/>
    </w:rPr>
  </w:style>
  <w:style w:type="character" w:customStyle="1" w:styleId="415">
    <w:name w:val="样式 Arial1"/>
    <w:qFormat/>
    <w:uiPriority w:val="0"/>
    <w:rPr>
      <w:rFonts w:ascii="Arial" w:hAnsi="Arial"/>
    </w:rPr>
  </w:style>
  <w:style w:type="character" w:customStyle="1" w:styleId="416">
    <w:name w:val="样式 样式 ZW-H + 首行缩进:  2 字符 + 首行缩进:  2 字符 Char"/>
    <w:link w:val="86"/>
    <w:qFormat/>
    <w:uiPriority w:val="0"/>
    <w:rPr>
      <w:rFonts w:eastAsia="仿宋_GB2312" w:cs="宋体"/>
      <w:sz w:val="28"/>
    </w:rPr>
  </w:style>
  <w:style w:type="character" w:customStyle="1" w:styleId="417">
    <w:name w:val="HTML 预设格式 Char1"/>
    <w:qFormat/>
    <w:uiPriority w:val="0"/>
    <w:rPr>
      <w:rFonts w:ascii="Courier New" w:hAnsi="Courier New" w:cs="Courier New"/>
      <w:kern w:val="2"/>
    </w:rPr>
  </w:style>
  <w:style w:type="character" w:customStyle="1" w:styleId="418">
    <w:name w:val="标题 4 Char"/>
    <w:link w:val="6"/>
    <w:qFormat/>
    <w:uiPriority w:val="0"/>
    <w:rPr>
      <w:rFonts w:ascii="黑体" w:hAnsi="宋体" w:eastAsia="黑体"/>
      <w:color w:val="FF0000"/>
      <w:kern w:val="2"/>
      <w:sz w:val="32"/>
      <w:szCs w:val="24"/>
    </w:rPr>
  </w:style>
  <w:style w:type="character" w:customStyle="1" w:styleId="419">
    <w:name w:val="表头 Char"/>
    <w:qFormat/>
    <w:uiPriority w:val="0"/>
    <w:rPr>
      <w:rFonts w:ascii="黑体" w:hAnsi="Courier New" w:eastAsia="黑体"/>
      <w:color w:val="000000"/>
      <w:kern w:val="2"/>
      <w:sz w:val="24"/>
      <w:szCs w:val="24"/>
      <w:lang w:val="en-US" w:eastAsia="zh-CN" w:bidi="ar-SA"/>
    </w:rPr>
  </w:style>
  <w:style w:type="character" w:customStyle="1" w:styleId="420">
    <w:name w:val="批注文字 Char"/>
    <w:link w:val="20"/>
    <w:qFormat/>
    <w:uiPriority w:val="0"/>
    <w:rPr>
      <w:kern w:val="2"/>
      <w:sz w:val="21"/>
      <w:szCs w:val="24"/>
    </w:rPr>
  </w:style>
  <w:style w:type="character" w:customStyle="1" w:styleId="421">
    <w:name w:val="样式 样式 样式 样式 样式 样式 正  文 + 首行缩进:  2 字符 + 首行缩进:  2 字符 + 首行缩进:  2 字符...1 Char"/>
    <w:link w:val="87"/>
    <w:qFormat/>
    <w:uiPriority w:val="0"/>
    <w:rPr>
      <w:rFonts w:ascii="宋体" w:hAnsi="宋体" w:cs="宋体"/>
      <w:sz w:val="24"/>
    </w:rPr>
  </w:style>
  <w:style w:type="character" w:customStyle="1" w:styleId="422">
    <w:name w:val="标题 8 Char"/>
    <w:link w:val="10"/>
    <w:qFormat/>
    <w:uiPriority w:val="0"/>
    <w:rPr>
      <w:rFonts w:ascii="Arial" w:hAnsi="Arial" w:eastAsia="黑体"/>
      <w:kern w:val="2"/>
      <w:sz w:val="24"/>
      <w:szCs w:val="24"/>
    </w:rPr>
  </w:style>
  <w:style w:type="character" w:customStyle="1" w:styleId="423">
    <w:name w:val="gonggao-downline1"/>
    <w:qFormat/>
    <w:uiPriority w:val="0"/>
    <w:rPr>
      <w:b/>
      <w:bCs/>
      <w:u w:val="single"/>
    </w:rPr>
  </w:style>
  <w:style w:type="character" w:customStyle="1" w:styleId="424">
    <w:name w:val="表 格hy Char"/>
    <w:link w:val="88"/>
    <w:qFormat/>
    <w:uiPriority w:val="0"/>
    <w:rPr>
      <w:rFonts w:eastAsia="楷体_GB2312"/>
      <w:sz w:val="21"/>
      <w:szCs w:val="21"/>
    </w:rPr>
  </w:style>
  <w:style w:type="character" w:customStyle="1" w:styleId="425">
    <w:name w:val="样式 样式 样式 样式 样式 样式 样式 样式 样式 样式 样式 首行缩进:  2 字符4 + 首行缩进:  2 字符1 + 首... Char"/>
    <w:link w:val="89"/>
    <w:qFormat/>
    <w:uiPriority w:val="0"/>
    <w:rPr>
      <w:rFonts w:ascii="仿宋_GB2312" w:hAnsi="宋体" w:eastAsia="仿宋_GB2312" w:cs="宋体"/>
      <w:sz w:val="28"/>
    </w:rPr>
  </w:style>
  <w:style w:type="character" w:customStyle="1" w:styleId="426">
    <w:name w:val="样式5 Char Char Char"/>
    <w:qFormat/>
    <w:uiPriority w:val="0"/>
    <w:rPr>
      <w:rFonts w:eastAsia="华文中宋"/>
      <w:kern w:val="2"/>
      <w:sz w:val="24"/>
      <w:lang w:val="en-US" w:eastAsia="zh-CN"/>
    </w:rPr>
  </w:style>
  <w:style w:type="character" w:customStyle="1" w:styleId="427">
    <w:name w:val="样式 正文 Char"/>
    <w:link w:val="90"/>
    <w:qFormat/>
    <w:uiPriority w:val="0"/>
    <w:rPr>
      <w:rFonts w:ascii="宋体" w:cs="宋体"/>
      <w:kern w:val="2"/>
      <w:sz w:val="24"/>
      <w:szCs w:val="24"/>
    </w:rPr>
  </w:style>
  <w:style w:type="character" w:customStyle="1" w:styleId="428">
    <w:name w:val="标题一 Char Char"/>
    <w:qFormat/>
    <w:uiPriority w:val="0"/>
    <w:rPr>
      <w:rFonts w:ascii="黑体" w:hAnsi="Cambria" w:eastAsia="黑体"/>
      <w:bCs/>
      <w:sz w:val="36"/>
      <w:szCs w:val="32"/>
      <w:lang w:val="en-US" w:eastAsia="zh-CN" w:bidi="ar-SA"/>
    </w:rPr>
  </w:style>
  <w:style w:type="character" w:customStyle="1" w:styleId="429">
    <w:name w:val="脚注文本 Char"/>
    <w:link w:val="44"/>
    <w:qFormat/>
    <w:uiPriority w:val="0"/>
    <w:rPr>
      <w:sz w:val="18"/>
      <w:szCs w:val="18"/>
    </w:rPr>
  </w:style>
  <w:style w:type="character" w:customStyle="1" w:styleId="430">
    <w:name w:val="副标题 Char1"/>
    <w:qFormat/>
    <w:uiPriority w:val="0"/>
    <w:rPr>
      <w:rFonts w:ascii="Calibri Light" w:hAnsi="Calibri Light" w:cs="Times New Roman"/>
      <w:b/>
      <w:bCs/>
      <w:kern w:val="28"/>
      <w:sz w:val="32"/>
      <w:szCs w:val="32"/>
    </w:rPr>
  </w:style>
  <w:style w:type="character" w:customStyle="1" w:styleId="431">
    <w:name w:val="题注 Char"/>
    <w:link w:val="15"/>
    <w:qFormat/>
    <w:uiPriority w:val="0"/>
    <w:rPr>
      <w:rFonts w:ascii="Cambria" w:hAnsi="Cambria" w:eastAsia="黑体"/>
      <w:kern w:val="2"/>
    </w:rPr>
  </w:style>
  <w:style w:type="character" w:customStyle="1" w:styleId="432">
    <w:name w:val="gyy表内文字 Char Char"/>
    <w:link w:val="91"/>
    <w:qFormat/>
    <w:uiPriority w:val="0"/>
    <w:rPr>
      <w:szCs w:val="21"/>
    </w:rPr>
  </w:style>
  <w:style w:type="character" w:customStyle="1" w:styleId="433">
    <w:name w:val="标题 5 Char"/>
    <w:link w:val="7"/>
    <w:qFormat/>
    <w:uiPriority w:val="0"/>
    <w:rPr>
      <w:b/>
      <w:bCs/>
      <w:kern w:val="2"/>
      <w:sz w:val="28"/>
      <w:szCs w:val="28"/>
    </w:rPr>
  </w:style>
  <w:style w:type="character" w:customStyle="1" w:styleId="434">
    <w:name w:val="样式 首行缩进:  2 字符10 Char"/>
    <w:link w:val="92"/>
    <w:qFormat/>
    <w:uiPriority w:val="0"/>
    <w:rPr>
      <w:rFonts w:eastAsia="仿宋_GB2312"/>
      <w:sz w:val="28"/>
    </w:rPr>
  </w:style>
  <w:style w:type="character" w:customStyle="1" w:styleId="435">
    <w:name w:val="样式 右侧:  0.18 厘米 行距: 多倍行距 1.25 字行 Char"/>
    <w:qFormat/>
    <w:uiPriority w:val="0"/>
    <w:rPr>
      <w:rFonts w:cs="宋体"/>
      <w:sz w:val="24"/>
    </w:rPr>
  </w:style>
  <w:style w:type="character" w:customStyle="1" w:styleId="436">
    <w:name w:val="样式 样式 样式 样式 正  文 + 首行缩进:  2 字符 + 首行缩进:  2 字符 + 首行缩进:  2 字符1 + 宋体... Char"/>
    <w:link w:val="93"/>
    <w:qFormat/>
    <w:uiPriority w:val="0"/>
    <w:rPr>
      <w:rFonts w:ascii="宋体" w:hAnsi="宋体" w:cs="宋体"/>
      <w:color w:val="000000"/>
      <w:sz w:val="24"/>
    </w:rPr>
  </w:style>
  <w:style w:type="character" w:customStyle="1" w:styleId="437">
    <w:name w:val="标题 3 Char"/>
    <w:link w:val="4"/>
    <w:qFormat/>
    <w:uiPriority w:val="0"/>
    <w:rPr>
      <w:b/>
      <w:bCs/>
      <w:kern w:val="2"/>
      <w:sz w:val="32"/>
      <w:szCs w:val="32"/>
    </w:rPr>
  </w:style>
  <w:style w:type="character" w:customStyle="1" w:styleId="438">
    <w:name w:val="样式 样式 样式 样式 样式 正  文 + 首行缩进:  2 字符 + 首行缩进:  2 字符 + 首行缩进:  2 字符1 +... Char"/>
    <w:link w:val="83"/>
    <w:qFormat/>
    <w:uiPriority w:val="0"/>
    <w:rPr>
      <w:rFonts w:ascii="宋体" w:hAnsi="宋体" w:cs="宋体"/>
      <w:sz w:val="24"/>
    </w:rPr>
  </w:style>
  <w:style w:type="character" w:customStyle="1" w:styleId="439">
    <w:name w:val="Definition"/>
    <w:qFormat/>
    <w:uiPriority w:val="0"/>
    <w:rPr>
      <w:i/>
    </w:rPr>
  </w:style>
  <w:style w:type="character" w:customStyle="1" w:styleId="440">
    <w:name w:val="样式 楷体_GB2312 四号1"/>
    <w:qFormat/>
    <w:uiPriority w:val="0"/>
    <w:rPr>
      <w:rFonts w:ascii="楷体_GB2312" w:eastAsia="楷体_GB2312"/>
      <w:sz w:val="24"/>
      <w:szCs w:val="24"/>
    </w:rPr>
  </w:style>
  <w:style w:type="character" w:customStyle="1" w:styleId="441">
    <w:name w:val="正文文本 3 Char1"/>
    <w:qFormat/>
    <w:uiPriority w:val="0"/>
    <w:rPr>
      <w:kern w:val="2"/>
      <w:sz w:val="16"/>
      <w:szCs w:val="16"/>
    </w:rPr>
  </w:style>
  <w:style w:type="character" w:customStyle="1" w:styleId="442">
    <w:name w:val="标题 6 Char"/>
    <w:link w:val="8"/>
    <w:qFormat/>
    <w:uiPriority w:val="0"/>
    <w:rPr>
      <w:rFonts w:ascii="Arial" w:hAnsi="Arial" w:eastAsia="黑体"/>
      <w:b/>
      <w:bCs/>
      <w:kern w:val="2"/>
      <w:sz w:val="24"/>
      <w:szCs w:val="24"/>
    </w:rPr>
  </w:style>
  <w:style w:type="character" w:customStyle="1" w:styleId="443">
    <w:name w:val="正文缩进 Char"/>
    <w:link w:val="14"/>
    <w:qFormat/>
    <w:uiPriority w:val="0"/>
    <w:rPr>
      <w:kern w:val="2"/>
      <w:sz w:val="24"/>
      <w:szCs w:val="24"/>
    </w:rPr>
  </w:style>
  <w:style w:type="character" w:customStyle="1" w:styleId="444">
    <w:name w:val="我的正文 Char Char Char"/>
    <w:qFormat/>
    <w:uiPriority w:val="0"/>
    <w:rPr>
      <w:rFonts w:eastAsia="宋体"/>
      <w:kern w:val="2"/>
      <w:sz w:val="24"/>
      <w:szCs w:val="24"/>
      <w:lang w:val="en-US" w:eastAsia="zh-CN" w:bidi="ar-SA"/>
    </w:rPr>
  </w:style>
  <w:style w:type="character" w:customStyle="1" w:styleId="445">
    <w:name w:val="纯文本 Char"/>
    <w:link w:val="32"/>
    <w:qFormat/>
    <w:uiPriority w:val="99"/>
    <w:rPr>
      <w:rFonts w:ascii="宋体" w:hAnsi="Courier New"/>
      <w:kern w:val="2"/>
      <w:sz w:val="21"/>
    </w:rPr>
  </w:style>
  <w:style w:type="character" w:customStyle="1" w:styleId="446">
    <w:name w:val="Char Char"/>
    <w:qFormat/>
    <w:uiPriority w:val="0"/>
    <w:rPr>
      <w:rFonts w:eastAsia="宋体"/>
      <w:kern w:val="2"/>
      <w:sz w:val="18"/>
      <w:szCs w:val="18"/>
      <w:lang w:val="en-US" w:eastAsia="zh-CN" w:bidi="ar-SA"/>
    </w:rPr>
  </w:style>
  <w:style w:type="character" w:customStyle="1" w:styleId="447">
    <w:name w:val="文档结构图 Char"/>
    <w:link w:val="17"/>
    <w:qFormat/>
    <w:uiPriority w:val="99"/>
    <w:rPr>
      <w:kern w:val="2"/>
      <w:sz w:val="21"/>
      <w:szCs w:val="24"/>
      <w:shd w:val="clear" w:color="auto" w:fill="000080"/>
    </w:rPr>
  </w:style>
  <w:style w:type="character" w:customStyle="1" w:styleId="448">
    <w:name w:val="页脚 Char"/>
    <w:link w:val="37"/>
    <w:qFormat/>
    <w:uiPriority w:val="99"/>
    <w:rPr>
      <w:kern w:val="2"/>
      <w:sz w:val="18"/>
      <w:szCs w:val="18"/>
    </w:rPr>
  </w:style>
  <w:style w:type="character" w:customStyle="1" w:styleId="449">
    <w:name w:val="页眉 字符"/>
    <w:qFormat/>
    <w:uiPriority w:val="99"/>
  </w:style>
  <w:style w:type="character" w:customStyle="1" w:styleId="450">
    <w:name w:val="表头 Char Char"/>
    <w:link w:val="94"/>
    <w:qFormat/>
    <w:uiPriority w:val="0"/>
    <w:rPr>
      <w:rFonts w:ascii="黑体" w:hAnsi="Courier New" w:eastAsia="黑体"/>
      <w:color w:val="000000"/>
      <w:kern w:val="2"/>
      <w:sz w:val="21"/>
    </w:rPr>
  </w:style>
  <w:style w:type="character" w:customStyle="1" w:styleId="451">
    <w:name w:val="样式 首行缩进:  2 字符1 Char"/>
    <w:link w:val="95"/>
    <w:qFormat/>
    <w:uiPriority w:val="0"/>
    <w:rPr>
      <w:rFonts w:ascii="宋体" w:cs="宋体"/>
      <w:sz w:val="24"/>
    </w:rPr>
  </w:style>
  <w:style w:type="character" w:customStyle="1" w:styleId="452">
    <w:name w:val="HTML 预设格式 Char"/>
    <w:link w:val="51"/>
    <w:qFormat/>
    <w:uiPriority w:val="99"/>
    <w:rPr>
      <w:rFonts w:ascii="Arial" w:hAnsi="Arial"/>
      <w:sz w:val="24"/>
      <w:szCs w:val="24"/>
    </w:rPr>
  </w:style>
  <w:style w:type="character" w:customStyle="1" w:styleId="453">
    <w:name w:val="样式1 Char"/>
    <w:link w:val="96"/>
    <w:qFormat/>
    <w:uiPriority w:val="0"/>
    <w:rPr>
      <w:rFonts w:ascii="Arial" w:hAnsi="Arial" w:eastAsia="黑体"/>
      <w:b/>
      <w:kern w:val="2"/>
      <w:sz w:val="28"/>
      <w:szCs w:val="32"/>
    </w:rPr>
  </w:style>
  <w:style w:type="character" w:customStyle="1" w:styleId="454">
    <w:name w:val="样式 Char Char Char"/>
    <w:qFormat/>
    <w:uiPriority w:val="0"/>
    <w:rPr>
      <w:rFonts w:ascii="宋体" w:hAnsi="宋体"/>
      <w:sz w:val="24"/>
      <w:lang w:val="en-US" w:eastAsia="zh-CN" w:bidi="ar-SA"/>
    </w:rPr>
  </w:style>
  <w:style w:type="character" w:customStyle="1" w:styleId="455">
    <w:name w:val="样式5 Char Char"/>
    <w:link w:val="97"/>
    <w:qFormat/>
    <w:uiPriority w:val="0"/>
    <w:rPr>
      <w:rFonts w:eastAsia="华文中宋"/>
      <w:sz w:val="24"/>
    </w:rPr>
  </w:style>
  <w:style w:type="character" w:customStyle="1" w:styleId="456">
    <w:name w:val="样式 行距: 1.5 倍行距 Char"/>
    <w:qFormat/>
    <w:uiPriority w:val="0"/>
    <w:rPr>
      <w:rFonts w:ascii="宋体" w:hAnsi="Arial" w:eastAsia="宋体" w:cs="宋体"/>
      <w:kern w:val="2"/>
      <w:sz w:val="24"/>
      <w:lang w:val="en-US" w:eastAsia="zh-CN" w:bidi="ar-SA"/>
    </w:rPr>
  </w:style>
  <w:style w:type="character" w:customStyle="1" w:styleId="457">
    <w:name w:val="样式 行距: 1.5 倍行距 Char Char"/>
    <w:link w:val="99"/>
    <w:qFormat/>
    <w:uiPriority w:val="0"/>
    <w:rPr>
      <w:rFonts w:ascii="宋体" w:hAnsi="Arial" w:cs="宋体"/>
      <w:sz w:val="24"/>
    </w:rPr>
  </w:style>
  <w:style w:type="character" w:customStyle="1" w:styleId="458">
    <w:name w:val="表内文字 Char"/>
    <w:qFormat/>
    <w:uiPriority w:val="0"/>
    <w:rPr>
      <w:rFonts w:ascii="宋体" w:hAnsi="宋体" w:eastAsia="宋体"/>
      <w:color w:val="000000"/>
      <w:kern w:val="2"/>
      <w:sz w:val="21"/>
      <w:lang w:val="en-US" w:eastAsia="zh-CN" w:bidi="ar-SA"/>
    </w:rPr>
  </w:style>
  <w:style w:type="character" w:customStyle="1" w:styleId="459">
    <w:name w:val="标题 7 Char"/>
    <w:link w:val="9"/>
    <w:qFormat/>
    <w:uiPriority w:val="0"/>
    <w:rPr>
      <w:b/>
      <w:bCs/>
      <w:kern w:val="2"/>
      <w:sz w:val="24"/>
      <w:szCs w:val="24"/>
    </w:rPr>
  </w:style>
  <w:style w:type="character" w:customStyle="1" w:styleId="460">
    <w:name w:val="样式 样式 公正文 + 首行缩进:  2 字符 + 首行缩进:  2 字符 Char"/>
    <w:link w:val="100"/>
    <w:qFormat/>
    <w:uiPriority w:val="0"/>
    <w:rPr>
      <w:rFonts w:ascii="Arial" w:hAnsi="Arial" w:cs="宋体"/>
      <w:sz w:val="24"/>
    </w:rPr>
  </w:style>
  <w:style w:type="character" w:customStyle="1" w:styleId="461">
    <w:name w:val="样式 首行缩进:  2 字符 Char1"/>
    <w:qFormat/>
    <w:uiPriority w:val="0"/>
    <w:rPr>
      <w:rFonts w:ascii="宋体" w:eastAsia="宋体" w:cs="宋体"/>
      <w:kern w:val="2"/>
      <w:sz w:val="24"/>
      <w:szCs w:val="24"/>
      <w:lang w:val="en-US" w:eastAsia="zh-CN" w:bidi="ar-SA"/>
    </w:rPr>
  </w:style>
  <w:style w:type="character" w:customStyle="1" w:styleId="462">
    <w:name w:val="我的正文 Char"/>
    <w:qFormat/>
    <w:uiPriority w:val="0"/>
    <w:rPr>
      <w:rFonts w:eastAsia="宋体"/>
      <w:kern w:val="2"/>
      <w:sz w:val="24"/>
      <w:szCs w:val="24"/>
      <w:lang w:val="en-US" w:eastAsia="zh-CN" w:bidi="ar-SA"/>
    </w:rPr>
  </w:style>
  <w:style w:type="character" w:customStyle="1" w:styleId="463">
    <w:name w:val="Char Char2"/>
    <w:link w:val="102"/>
    <w:qFormat/>
    <w:uiPriority w:val="0"/>
    <w:rPr>
      <w:rFonts w:ascii="宋体" w:hAnsi="宋体"/>
      <w:kern w:val="2"/>
      <w:sz w:val="24"/>
      <w:szCs w:val="24"/>
    </w:rPr>
  </w:style>
  <w:style w:type="character" w:customStyle="1" w:styleId="464">
    <w:name w:val="标题5 Char"/>
    <w:link w:val="103"/>
    <w:qFormat/>
    <w:uiPriority w:val="0"/>
    <w:rPr>
      <w:rFonts w:eastAsia="仿宋_GB2312"/>
      <w:kern w:val="2"/>
      <w:sz w:val="26"/>
      <w:szCs w:val="26"/>
    </w:rPr>
  </w:style>
  <w:style w:type="character" w:customStyle="1" w:styleId="465">
    <w:name w:val="正文文本 Char1"/>
    <w:qFormat/>
    <w:uiPriority w:val="0"/>
    <w:rPr>
      <w:kern w:val="2"/>
      <w:sz w:val="21"/>
      <w:szCs w:val="24"/>
    </w:rPr>
  </w:style>
  <w:style w:type="character" w:customStyle="1" w:styleId="466">
    <w:name w:val="样式 右侧:  0.18 厘米 行距: 多倍行距 1.25 字行 Char Char"/>
    <w:link w:val="104"/>
    <w:qFormat/>
    <w:uiPriority w:val="0"/>
    <w:rPr>
      <w:rFonts w:cs="宋体"/>
      <w:sz w:val="24"/>
    </w:rPr>
  </w:style>
  <w:style w:type="character" w:customStyle="1" w:styleId="467">
    <w:name w:val="正文首行缩进 2 Char1"/>
    <w:basedOn w:val="386"/>
    <w:link w:val="56"/>
    <w:qFormat/>
    <w:uiPriority w:val="0"/>
    <w:rPr>
      <w:kern w:val="2"/>
      <w:sz w:val="21"/>
      <w:szCs w:val="24"/>
    </w:rPr>
  </w:style>
  <w:style w:type="character" w:customStyle="1" w:styleId="468">
    <w:name w:val="批注文字 Char1"/>
    <w:qFormat/>
    <w:uiPriority w:val="0"/>
    <w:rPr>
      <w:rFonts w:ascii="Times New Roman" w:hAnsi="Times New Roman" w:eastAsia="宋体" w:cs="Times New Roman"/>
      <w:sz w:val="24"/>
      <w:szCs w:val="20"/>
    </w:rPr>
  </w:style>
  <w:style w:type="character" w:customStyle="1" w:styleId="469">
    <w:name w:val="标题 Char"/>
    <w:link w:val="53"/>
    <w:qFormat/>
    <w:uiPriority w:val="0"/>
    <w:rPr>
      <w:rFonts w:ascii="Calibri Light" w:hAnsi="Calibri Light"/>
      <w:b/>
      <w:bCs/>
      <w:kern w:val="2"/>
      <w:sz w:val="32"/>
      <w:szCs w:val="32"/>
    </w:rPr>
  </w:style>
  <w:style w:type="character" w:customStyle="1" w:styleId="470">
    <w:name w:val="1.1 Char Char Char"/>
    <w:qFormat/>
    <w:uiPriority w:val="0"/>
    <w:rPr>
      <w:rFonts w:eastAsia="黑体"/>
      <w:kern w:val="2"/>
      <w:sz w:val="28"/>
      <w:lang w:val="en-US" w:eastAsia="zh-CN"/>
    </w:rPr>
  </w:style>
  <w:style w:type="character" w:customStyle="1" w:styleId="471">
    <w:name w:val="正文文本 2 Char"/>
    <w:link w:val="49"/>
    <w:qFormat/>
    <w:uiPriority w:val="0"/>
    <w:rPr>
      <w:rFonts w:ascii="宋体" w:hAnsi="Arial" w:eastAsia="华文新魏"/>
      <w:kern w:val="2"/>
      <w:sz w:val="48"/>
      <w:szCs w:val="24"/>
    </w:rPr>
  </w:style>
  <w:style w:type="character" w:customStyle="1" w:styleId="472">
    <w:name w:val="A表格文字 Char Char"/>
    <w:link w:val="105"/>
    <w:qFormat/>
    <w:uiPriority w:val="0"/>
    <w:rPr>
      <w:rFonts w:ascii="Arial" w:hAnsi="Arial"/>
      <w:color w:val="000000"/>
      <w:sz w:val="21"/>
    </w:rPr>
  </w:style>
  <w:style w:type="character" w:customStyle="1" w:styleId="473">
    <w:name w:val="标题 2 Char"/>
    <w:link w:val="3"/>
    <w:qFormat/>
    <w:uiPriority w:val="0"/>
    <w:rPr>
      <w:rFonts w:ascii="Arial" w:hAnsi="Arial" w:eastAsia="黑体"/>
      <w:b/>
      <w:bCs/>
      <w:kern w:val="2"/>
      <w:sz w:val="32"/>
      <w:szCs w:val="32"/>
    </w:rPr>
  </w:style>
  <w:style w:type="character" w:customStyle="1" w:styleId="474">
    <w:name w:val="标题 9 Char"/>
    <w:link w:val="11"/>
    <w:qFormat/>
    <w:uiPriority w:val="0"/>
    <w:rPr>
      <w:rFonts w:ascii="Arial" w:hAnsi="Arial" w:eastAsia="黑体"/>
      <w:kern w:val="2"/>
      <w:sz w:val="21"/>
      <w:szCs w:val="21"/>
    </w:rPr>
  </w:style>
  <w:style w:type="character" w:customStyle="1" w:styleId="475">
    <w:name w:val="正文1 Char Char1 Char Char Char"/>
    <w:link w:val="106"/>
    <w:qFormat/>
    <w:uiPriority w:val="0"/>
    <w:rPr>
      <w:rFonts w:eastAsia="仿宋_GB2312"/>
      <w:kern w:val="2"/>
      <w:sz w:val="26"/>
      <w:szCs w:val="26"/>
    </w:rPr>
  </w:style>
  <w:style w:type="character" w:customStyle="1" w:styleId="476">
    <w:name w:val="批注主题 Char1"/>
    <w:qFormat/>
    <w:uiPriority w:val="0"/>
    <w:rPr>
      <w:rFonts w:ascii="Times New Roman" w:hAnsi="Times New Roman" w:eastAsia="宋体" w:cs="Times New Roman"/>
      <w:b/>
      <w:bCs/>
      <w:sz w:val="24"/>
      <w:szCs w:val="20"/>
    </w:rPr>
  </w:style>
  <w:style w:type="character" w:customStyle="1" w:styleId="477">
    <w:name w:val="正文文本 Char"/>
    <w:link w:val="24"/>
    <w:qFormat/>
    <w:uiPriority w:val="0"/>
    <w:rPr>
      <w:kern w:val="2"/>
      <w:sz w:val="21"/>
      <w:szCs w:val="24"/>
    </w:rPr>
  </w:style>
  <w:style w:type="character" w:customStyle="1" w:styleId="478">
    <w:name w:val="普通文字 Char1"/>
    <w:qFormat/>
    <w:uiPriority w:val="0"/>
    <w:rPr>
      <w:rFonts w:ascii="宋体" w:hAnsi="Courier New" w:eastAsia="宋体" w:cs="Courier New"/>
      <w:szCs w:val="21"/>
    </w:rPr>
  </w:style>
  <w:style w:type="character" w:customStyle="1" w:styleId="479">
    <w:name w:val="批注框文本 Char"/>
    <w:link w:val="36"/>
    <w:qFormat/>
    <w:uiPriority w:val="0"/>
    <w:rPr>
      <w:kern w:val="2"/>
      <w:sz w:val="18"/>
      <w:szCs w:val="18"/>
    </w:rPr>
  </w:style>
  <w:style w:type="character" w:customStyle="1" w:styleId="480">
    <w:name w:val="表编号 Char"/>
    <w:link w:val="107"/>
    <w:qFormat/>
    <w:uiPriority w:val="0"/>
    <w:rPr>
      <w:rFonts w:ascii="黑体" w:hAnsi="Cambria" w:eastAsia="黑体"/>
      <w:kern w:val="2"/>
      <w:sz w:val="21"/>
    </w:rPr>
  </w:style>
  <w:style w:type="character" w:customStyle="1" w:styleId="481">
    <w:name w:val="表内文字 Char Char"/>
    <w:link w:val="108"/>
    <w:qFormat/>
    <w:uiPriority w:val="0"/>
    <w:rPr>
      <w:rFonts w:eastAsia="仿宋_GB2312"/>
      <w:kern w:val="2"/>
      <w:sz w:val="21"/>
      <w:szCs w:val="24"/>
    </w:rPr>
  </w:style>
  <w:style w:type="character" w:customStyle="1" w:styleId="482">
    <w:name w:val="正文1 Char1"/>
    <w:link w:val="109"/>
    <w:qFormat/>
    <w:uiPriority w:val="0"/>
    <w:rPr>
      <w:rFonts w:eastAsia="仿宋_GB2312"/>
      <w:kern w:val="2"/>
      <w:sz w:val="28"/>
      <w:szCs w:val="28"/>
    </w:rPr>
  </w:style>
  <w:style w:type="character" w:customStyle="1" w:styleId="483">
    <w:name w:val="gyy表内文字 Char"/>
    <w:qFormat/>
    <w:uiPriority w:val="0"/>
    <w:rPr>
      <w:rFonts w:eastAsia="宋体"/>
      <w:kern w:val="2"/>
      <w:sz w:val="21"/>
      <w:szCs w:val="21"/>
      <w:lang w:val="en-US" w:eastAsia="zh-CN" w:bidi="ar-SA"/>
    </w:rPr>
  </w:style>
  <w:style w:type="character" w:customStyle="1" w:styleId="484">
    <w:name w:val="样式 加粗"/>
    <w:qFormat/>
    <w:uiPriority w:val="0"/>
    <w:rPr>
      <w:b/>
      <w:bCs/>
      <w:sz w:val="21"/>
    </w:rPr>
  </w:style>
  <w:style w:type="character" w:customStyle="1" w:styleId="485">
    <w:name w:val="正文文本缩进 3 Char"/>
    <w:link w:val="46"/>
    <w:qFormat/>
    <w:uiPriority w:val="0"/>
    <w:rPr>
      <w:color w:val="FF0000"/>
      <w:kern w:val="2"/>
      <w:sz w:val="24"/>
      <w:szCs w:val="24"/>
    </w:rPr>
  </w:style>
  <w:style w:type="character" w:customStyle="1" w:styleId="486">
    <w:name w:val="正文 Char"/>
    <w:qFormat/>
    <w:uiPriority w:val="0"/>
    <w:rPr>
      <w:rFonts w:eastAsia="仿宋_GB2312"/>
      <w:kern w:val="2"/>
      <w:sz w:val="28"/>
      <w:szCs w:val="28"/>
      <w:lang w:val="en-US" w:eastAsia="zh-CN" w:bidi="ar-SA"/>
    </w:rPr>
  </w:style>
  <w:style w:type="character" w:customStyle="1" w:styleId="487">
    <w:name w:val="表格 Char"/>
    <w:link w:val="110"/>
    <w:qFormat/>
    <w:uiPriority w:val="0"/>
    <w:rPr>
      <w:rFonts w:ascii="楷体_GB2312" w:eastAsia="楷体_GB2312"/>
      <w:sz w:val="21"/>
      <w:szCs w:val="21"/>
      <w:u w:val="none" w:color="000000"/>
    </w:rPr>
  </w:style>
  <w:style w:type="character" w:customStyle="1" w:styleId="488">
    <w:name w:val="样式 公正文 + 首行缩进:  2 字符 Char"/>
    <w:link w:val="101"/>
    <w:qFormat/>
    <w:uiPriority w:val="0"/>
    <w:rPr>
      <w:rFonts w:ascii="宋体"/>
      <w:sz w:val="24"/>
    </w:rPr>
  </w:style>
  <w:style w:type="character" w:customStyle="1" w:styleId="489">
    <w:name w:val="样式 首行缩进:  2 字符5 Char"/>
    <w:link w:val="111"/>
    <w:qFormat/>
    <w:uiPriority w:val="0"/>
    <w:rPr>
      <w:rFonts w:ascii="仿宋_GB2312" w:eastAsia="仿宋_GB2312"/>
      <w:sz w:val="28"/>
    </w:rPr>
  </w:style>
  <w:style w:type="character" w:customStyle="1" w:styleId="490">
    <w:name w:val="样式 样式 样式 样式 首行缩进:  2 字符4 + 首行缩进:  2 字符1 + 首行缩进:  2 字符 + 首行缩进:  2... Char"/>
    <w:link w:val="112"/>
    <w:qFormat/>
    <w:uiPriority w:val="0"/>
    <w:rPr>
      <w:rFonts w:eastAsia="仿宋_GB2312"/>
      <w:sz w:val="28"/>
    </w:rPr>
  </w:style>
  <w:style w:type="character" w:customStyle="1" w:styleId="491">
    <w:name w:val="日期 Char"/>
    <w:link w:val="34"/>
    <w:qFormat/>
    <w:uiPriority w:val="0"/>
    <w:rPr>
      <w:kern w:val="2"/>
      <w:sz w:val="21"/>
      <w:szCs w:val="24"/>
    </w:rPr>
  </w:style>
  <w:style w:type="character" w:customStyle="1" w:styleId="492">
    <w:name w:val="称呼 Char1"/>
    <w:qFormat/>
    <w:uiPriority w:val="0"/>
    <w:rPr>
      <w:kern w:val="2"/>
      <w:sz w:val="21"/>
      <w:szCs w:val="24"/>
    </w:rPr>
  </w:style>
  <w:style w:type="character" w:customStyle="1" w:styleId="493">
    <w:name w:val="正文文本缩进 Char1"/>
    <w:semiHidden/>
    <w:qFormat/>
    <w:locked/>
    <w:uiPriority w:val="0"/>
    <w:rPr>
      <w:kern w:val="2"/>
      <w:sz w:val="21"/>
      <w:szCs w:val="24"/>
    </w:rPr>
  </w:style>
  <w:style w:type="character" w:customStyle="1" w:styleId="494">
    <w:name w:val="hj1"/>
    <w:qFormat/>
    <w:uiPriority w:val="0"/>
    <w:rPr>
      <w:sz w:val="20"/>
      <w:szCs w:val="20"/>
    </w:rPr>
  </w:style>
  <w:style w:type="character" w:customStyle="1" w:styleId="495">
    <w:name w:val="签名 Char1"/>
    <w:qFormat/>
    <w:uiPriority w:val="0"/>
    <w:rPr>
      <w:kern w:val="2"/>
      <w:sz w:val="21"/>
      <w:szCs w:val="24"/>
    </w:rPr>
  </w:style>
  <w:style w:type="character" w:customStyle="1" w:styleId="496">
    <w:name w:val="样式 A标题4 + Times New Roman3 Char Char"/>
    <w:link w:val="113"/>
    <w:qFormat/>
    <w:uiPriority w:val="0"/>
    <w:rPr>
      <w:snapToGrid w:val="0"/>
      <w:sz w:val="24"/>
    </w:rPr>
  </w:style>
  <w:style w:type="character" w:customStyle="1" w:styleId="497">
    <w:name w:val="ca-01"/>
    <w:qFormat/>
    <w:uiPriority w:val="0"/>
    <w:rPr>
      <w:rFonts w:hint="eastAsia" w:ascii="宋体" w:hAnsi="宋体" w:eastAsia="宋体"/>
      <w:sz w:val="24"/>
      <w:szCs w:val="24"/>
    </w:rPr>
  </w:style>
  <w:style w:type="character" w:customStyle="1" w:styleId="498">
    <w:name w:val="图表名格式 Char"/>
    <w:link w:val="369"/>
    <w:qFormat/>
    <w:uiPriority w:val="1"/>
    <w:rPr>
      <w:b/>
      <w:sz w:val="24"/>
      <w:szCs w:val="24"/>
    </w:rPr>
  </w:style>
  <w:style w:type="character" w:customStyle="1" w:styleId="499">
    <w:name w:val="纯文本 Char1"/>
    <w:qFormat/>
    <w:locked/>
    <w:uiPriority w:val="0"/>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47</Pages>
  <Words>20057</Words>
  <Characters>20965</Characters>
  <Lines>240</Lines>
  <Paragraphs>67</Paragraphs>
  <TotalTime>12</TotalTime>
  <ScaleCrop>false</ScaleCrop>
  <LinksUpToDate>false</LinksUpToDate>
  <CharactersWithSpaces>22856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2020-12-30T02:10:00Z</dcterms:created>
  <dc:creator>user</dc:creator>
  <cp:lastModifiedBy>肖冰夏</cp:lastModifiedBy>
  <cp:lastPrinted>2024-05-07T01:31:00Z</cp:lastPrinted>
  <dcterms:modified xsi:type="dcterms:W3CDTF">2025-05-30T03:07:00Z</dcterms:modified>
  <dc:title>国道321线隆纳高速公路隆昌收费站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AB4041C14A7849B8A396E874CF32DE89_13</vt:lpwstr>
  </property>
  <property fmtid="{D5CDD505-2E9C-101B-9397-08002B2CF9AE}" pid="4" name="KSOTemplateDocerSaveRecord">
    <vt:lpwstr>eyJoZGlkIjoiYTAzNGM0ZGMxYmUxMjQ3NTlmMWRjZTU3NGFkZjEzOTciLCJ1c2VySWQiOiIxMjk1Mjk0MTQyIn0=</vt:lpwstr>
  </property>
</Properties>
</file>